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12.40157480315019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DOCUMENTAÇÃO NECESSÁRIA PARA COMPROVAÇÃO DE ATUAÇÃO NAS ÁREAS ARTÍSTICA E CULTURAL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(OPÇÃO 2)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fins de comprovação de atuação social ou profissional nas áreas artística e cultural nos vinte quatro meses anteriores à data de publicação da Lei Federal nº 14 017, de 29 de junho de 2020, poderão ser apresentados os seguintes documentos: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imagens: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left="10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fotografias;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left="10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vídeos;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left="10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mídias digitais;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cartazes;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catálogos;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reportagens;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material publicitário;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contratos anteriores.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documentos deverão ser apresentados em formato digital e, preferencialmente, incluir o endereço eletrônico de portais ou redes sociais em que os seus conteúdos estejam disponíveis.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