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785" w:rsidRPr="00CA1055" w:rsidRDefault="00C95785" w:rsidP="00CA1055">
      <w:pPr>
        <w:spacing w:line="240" w:lineRule="auto"/>
        <w:jc w:val="center"/>
        <w:rPr>
          <w:rFonts w:ascii="Calibri" w:eastAsia="Calibri" w:hAnsi="Calibri" w:cs="Calibri"/>
          <w:color w:val="000000"/>
          <w:sz w:val="24"/>
          <w:szCs w:val="24"/>
        </w:rPr>
      </w:pPr>
    </w:p>
    <w:p w:rsidR="00B25BD9" w:rsidRPr="00CA1055" w:rsidRDefault="000F681B" w:rsidP="00CA1055">
      <w:pPr>
        <w:spacing w:line="240" w:lineRule="auto"/>
        <w:jc w:val="center"/>
        <w:rPr>
          <w:rFonts w:ascii="Calibri" w:eastAsia="Calibri" w:hAnsi="Calibri" w:cs="Calibri"/>
          <w:color w:val="000000"/>
          <w:sz w:val="24"/>
          <w:szCs w:val="24"/>
        </w:rPr>
      </w:pPr>
      <w:r w:rsidRPr="00CA1055">
        <w:rPr>
          <w:rFonts w:ascii="Calibri" w:eastAsia="Calibri" w:hAnsi="Calibri" w:cs="Calibri"/>
          <w:color w:val="000000"/>
          <w:sz w:val="24"/>
          <w:szCs w:val="24"/>
        </w:rPr>
        <w:t>SECRETARIA DE ESTADO DE CULTURA E TURISMO</w:t>
      </w:r>
    </w:p>
    <w:p w:rsidR="00B25BD9" w:rsidRPr="00CA1055" w:rsidRDefault="000F681B" w:rsidP="00CA1055">
      <w:pPr>
        <w:spacing w:line="240" w:lineRule="auto"/>
        <w:jc w:val="center"/>
        <w:rPr>
          <w:rFonts w:ascii="Calibri" w:eastAsia="Calibri" w:hAnsi="Calibri" w:cs="Calibri"/>
          <w:color w:val="000000"/>
          <w:sz w:val="24"/>
          <w:szCs w:val="24"/>
        </w:rPr>
      </w:pPr>
      <w:r w:rsidRPr="00CA1055">
        <w:rPr>
          <w:rFonts w:ascii="Calibri" w:eastAsia="Calibri" w:hAnsi="Calibri" w:cs="Calibri"/>
          <w:color w:val="000000"/>
        </w:rPr>
        <w:t>SUPERINTENDÊNCIA DE BIBLIOTECAS, MUSEUS, ARQUIVO PÚBLICO E EQUIPAMENTOS CULTURAIS</w:t>
      </w:r>
    </w:p>
    <w:p w:rsidR="00B25BD9" w:rsidRPr="00CA1055" w:rsidRDefault="00B25BD9" w:rsidP="00CA1055">
      <w:pPr>
        <w:spacing w:line="240" w:lineRule="auto"/>
        <w:jc w:val="center"/>
        <w:rPr>
          <w:rFonts w:ascii="Calibri" w:eastAsia="Calibri" w:hAnsi="Calibri" w:cs="Calibri"/>
          <w:b/>
          <w:bCs/>
          <w:color w:val="000000"/>
        </w:rPr>
      </w:pPr>
    </w:p>
    <w:p w:rsidR="00B25BD9" w:rsidRPr="00CA1055" w:rsidRDefault="00B25BD9" w:rsidP="00CA1055">
      <w:pPr>
        <w:spacing w:line="240" w:lineRule="auto"/>
        <w:jc w:val="center"/>
        <w:rPr>
          <w:rFonts w:ascii="Calibri" w:eastAsia="Calibri" w:hAnsi="Calibri" w:cs="Calibri"/>
          <w:b/>
          <w:bCs/>
          <w:color w:val="000000"/>
        </w:rPr>
      </w:pPr>
    </w:p>
    <w:p w:rsidR="00B25BD9" w:rsidRPr="00CA1055" w:rsidRDefault="00B25BD9" w:rsidP="00CA1055">
      <w:pPr>
        <w:spacing w:line="240" w:lineRule="auto"/>
        <w:jc w:val="center"/>
        <w:rPr>
          <w:rFonts w:ascii="Calibri" w:eastAsia="Calibri" w:hAnsi="Calibri" w:cs="Calibri"/>
          <w:b/>
          <w:bCs/>
          <w:color w:val="000000"/>
        </w:rPr>
      </w:pPr>
    </w:p>
    <w:p w:rsidR="00B25BD9" w:rsidRPr="00CA1055" w:rsidRDefault="00B25BD9" w:rsidP="00CA1055">
      <w:pPr>
        <w:spacing w:line="240" w:lineRule="auto"/>
        <w:jc w:val="center"/>
        <w:rPr>
          <w:rFonts w:ascii="Calibri" w:eastAsia="Calibri" w:hAnsi="Calibri" w:cs="Calibri"/>
          <w:b/>
          <w:bCs/>
          <w:color w:val="000000"/>
        </w:rPr>
      </w:pPr>
    </w:p>
    <w:p w:rsidR="00B25BD9" w:rsidRPr="00CA1055" w:rsidRDefault="00B25BD9" w:rsidP="00CA1055">
      <w:pPr>
        <w:spacing w:line="240" w:lineRule="auto"/>
        <w:jc w:val="center"/>
        <w:rPr>
          <w:rFonts w:ascii="Calibri" w:eastAsia="Calibri" w:hAnsi="Calibri" w:cs="Calibri"/>
          <w:b/>
          <w:bCs/>
          <w:color w:val="000000"/>
        </w:rPr>
      </w:pPr>
    </w:p>
    <w:p w:rsidR="00B25BD9" w:rsidRPr="00CA1055" w:rsidRDefault="00B25BD9" w:rsidP="00CA1055">
      <w:pPr>
        <w:spacing w:line="240" w:lineRule="auto"/>
        <w:jc w:val="center"/>
        <w:rPr>
          <w:rFonts w:ascii="Calibri" w:eastAsia="Calibri" w:hAnsi="Calibri" w:cs="Calibri"/>
          <w:b/>
          <w:bCs/>
          <w:color w:val="000000"/>
        </w:rPr>
      </w:pPr>
    </w:p>
    <w:p w:rsidR="00B25BD9" w:rsidRPr="00CA1055" w:rsidRDefault="00B25BD9" w:rsidP="00CA1055">
      <w:pPr>
        <w:spacing w:line="240" w:lineRule="auto"/>
        <w:jc w:val="center"/>
        <w:rPr>
          <w:rFonts w:ascii="Calibri" w:eastAsia="Calibri" w:hAnsi="Calibri" w:cs="Calibri"/>
          <w:b/>
          <w:bCs/>
          <w:color w:val="000000"/>
        </w:rPr>
      </w:pPr>
    </w:p>
    <w:p w:rsidR="00B25BD9" w:rsidRPr="00CA1055" w:rsidRDefault="00B25BD9" w:rsidP="00CA1055">
      <w:pPr>
        <w:spacing w:line="240" w:lineRule="auto"/>
        <w:jc w:val="center"/>
        <w:rPr>
          <w:rFonts w:ascii="Calibri" w:eastAsia="Calibri" w:hAnsi="Calibri" w:cs="Calibri"/>
          <w:b/>
          <w:bCs/>
          <w:color w:val="000000"/>
        </w:rPr>
      </w:pPr>
    </w:p>
    <w:p w:rsidR="00B25BD9" w:rsidRPr="00CA1055" w:rsidRDefault="00B25BD9" w:rsidP="00CA1055">
      <w:pPr>
        <w:spacing w:line="240" w:lineRule="auto"/>
        <w:jc w:val="center"/>
        <w:rPr>
          <w:rFonts w:ascii="Calibri" w:eastAsia="Calibri" w:hAnsi="Calibri" w:cs="Calibri"/>
          <w:b/>
          <w:bCs/>
          <w:color w:val="000000"/>
          <w:sz w:val="36"/>
          <w:szCs w:val="36"/>
        </w:rPr>
      </w:pPr>
    </w:p>
    <w:p w:rsidR="00B25BD9" w:rsidRPr="00CA1055" w:rsidRDefault="00B25BD9" w:rsidP="00CA1055">
      <w:pPr>
        <w:spacing w:line="240" w:lineRule="auto"/>
        <w:jc w:val="center"/>
        <w:rPr>
          <w:rFonts w:ascii="Calibri" w:eastAsia="Calibri" w:hAnsi="Calibri" w:cs="Calibri"/>
          <w:b/>
          <w:bCs/>
          <w:color w:val="000000"/>
          <w:sz w:val="36"/>
          <w:szCs w:val="36"/>
        </w:rPr>
      </w:pPr>
    </w:p>
    <w:p w:rsidR="00B25BD9" w:rsidRPr="00CA1055" w:rsidRDefault="00B25BD9" w:rsidP="00CA1055">
      <w:pPr>
        <w:spacing w:line="240" w:lineRule="auto"/>
        <w:jc w:val="center"/>
        <w:rPr>
          <w:rFonts w:ascii="Calibri" w:eastAsia="Calibri" w:hAnsi="Calibri" w:cs="Calibri"/>
          <w:b/>
          <w:bCs/>
          <w:color w:val="000000"/>
          <w:sz w:val="36"/>
          <w:szCs w:val="36"/>
        </w:rPr>
      </w:pPr>
    </w:p>
    <w:p w:rsidR="00B25BD9" w:rsidRPr="00CA1055" w:rsidRDefault="00B25BD9" w:rsidP="00CA1055">
      <w:pPr>
        <w:spacing w:line="240" w:lineRule="auto"/>
        <w:jc w:val="center"/>
        <w:rPr>
          <w:rFonts w:ascii="Calibri" w:eastAsia="Calibri" w:hAnsi="Calibri" w:cs="Calibri"/>
          <w:b/>
          <w:bCs/>
          <w:color w:val="000000"/>
          <w:sz w:val="36"/>
          <w:szCs w:val="36"/>
        </w:rPr>
      </w:pPr>
    </w:p>
    <w:p w:rsidR="00B25BD9" w:rsidRPr="00CA1055" w:rsidRDefault="00B25BD9" w:rsidP="00CA1055">
      <w:pPr>
        <w:spacing w:line="240" w:lineRule="auto"/>
        <w:jc w:val="center"/>
        <w:rPr>
          <w:rFonts w:ascii="Calibri" w:eastAsia="Calibri" w:hAnsi="Calibri" w:cs="Calibri"/>
          <w:b/>
          <w:bCs/>
          <w:color w:val="000000"/>
          <w:sz w:val="36"/>
          <w:szCs w:val="36"/>
        </w:rPr>
      </w:pPr>
    </w:p>
    <w:p w:rsidR="00C95785" w:rsidRPr="00CA1055" w:rsidRDefault="00C95785" w:rsidP="00CA1055">
      <w:pPr>
        <w:spacing w:line="240" w:lineRule="auto"/>
        <w:rPr>
          <w:rFonts w:ascii="Calibri" w:eastAsia="Calibri" w:hAnsi="Calibri" w:cs="Calibri"/>
          <w:b/>
          <w:bCs/>
          <w:color w:val="000000"/>
          <w:sz w:val="36"/>
          <w:szCs w:val="36"/>
        </w:rPr>
      </w:pPr>
    </w:p>
    <w:p w:rsidR="00C95785" w:rsidRPr="00CA1055" w:rsidRDefault="00C95785" w:rsidP="00CA1055">
      <w:pPr>
        <w:spacing w:line="240" w:lineRule="auto"/>
        <w:jc w:val="center"/>
        <w:rPr>
          <w:rFonts w:ascii="Calibri" w:eastAsia="Calibri" w:hAnsi="Calibri" w:cs="Calibri"/>
          <w:b/>
          <w:bCs/>
          <w:color w:val="000000"/>
          <w:sz w:val="36"/>
          <w:szCs w:val="36"/>
        </w:rPr>
      </w:pPr>
    </w:p>
    <w:p w:rsidR="00B25BD9" w:rsidRPr="00CA1055" w:rsidRDefault="00B25BD9" w:rsidP="00CA1055">
      <w:pPr>
        <w:spacing w:line="240" w:lineRule="auto"/>
        <w:jc w:val="center"/>
        <w:rPr>
          <w:rFonts w:ascii="Calibri" w:eastAsia="Calibri" w:hAnsi="Calibri" w:cs="Calibri"/>
          <w:b/>
          <w:bCs/>
          <w:color w:val="000000"/>
          <w:sz w:val="40"/>
          <w:szCs w:val="40"/>
        </w:rPr>
      </w:pPr>
    </w:p>
    <w:p w:rsidR="00B25BD9" w:rsidRPr="00CA1055" w:rsidRDefault="000F681B" w:rsidP="00CA1055">
      <w:pPr>
        <w:spacing w:line="240" w:lineRule="auto"/>
        <w:jc w:val="center"/>
        <w:rPr>
          <w:rFonts w:ascii="Calibri" w:eastAsia="Calibri" w:hAnsi="Calibri" w:cs="Calibri"/>
          <w:b/>
          <w:bCs/>
          <w:color w:val="000000"/>
          <w:sz w:val="36"/>
          <w:szCs w:val="36"/>
        </w:rPr>
      </w:pPr>
      <w:r w:rsidRPr="00CA1055">
        <w:rPr>
          <w:rFonts w:ascii="Calibri" w:eastAsia="Calibri" w:hAnsi="Calibri" w:cs="Calibri"/>
          <w:b/>
          <w:bCs/>
          <w:color w:val="000000"/>
          <w:sz w:val="36"/>
          <w:szCs w:val="36"/>
        </w:rPr>
        <w:t>PLANO DE RETOMADA DAS ATIVIDADES PRESENCIAIS</w:t>
      </w:r>
    </w:p>
    <w:p w:rsidR="00B25BD9" w:rsidRPr="00CA1055" w:rsidRDefault="000F681B" w:rsidP="00CA1055">
      <w:pPr>
        <w:spacing w:line="240" w:lineRule="auto"/>
        <w:jc w:val="center"/>
        <w:rPr>
          <w:rFonts w:ascii="Calibri" w:eastAsia="Calibri" w:hAnsi="Calibri" w:cs="Calibri"/>
          <w:b/>
          <w:bCs/>
          <w:color w:val="000000"/>
          <w:sz w:val="36"/>
          <w:szCs w:val="36"/>
        </w:rPr>
      </w:pPr>
      <w:r w:rsidRPr="00CA1055">
        <w:rPr>
          <w:rFonts w:ascii="Calibri" w:eastAsia="Calibri" w:hAnsi="Calibri" w:cs="Calibri"/>
          <w:b/>
          <w:bCs/>
          <w:color w:val="000000"/>
          <w:sz w:val="36"/>
          <w:szCs w:val="36"/>
        </w:rPr>
        <w:t>NOS EQUIPAMENTOS DA SUPERINTENDÊNCIA DE BIBLIOTECAS, MUSEUS, ARQUIVO PÚBL</w:t>
      </w:r>
      <w:r w:rsidR="006B0B33" w:rsidRPr="00CA1055">
        <w:rPr>
          <w:rFonts w:ascii="Calibri" w:eastAsia="Calibri" w:hAnsi="Calibri" w:cs="Calibri"/>
          <w:b/>
          <w:bCs/>
          <w:color w:val="000000"/>
          <w:sz w:val="36"/>
          <w:szCs w:val="36"/>
        </w:rPr>
        <w:t>ICO E EQUIPAMENTOS CULTURAIS</w:t>
      </w:r>
    </w:p>
    <w:p w:rsidR="00C95785" w:rsidRPr="00CA1055" w:rsidRDefault="00C95785" w:rsidP="00CA1055">
      <w:pPr>
        <w:spacing w:line="240" w:lineRule="auto"/>
        <w:jc w:val="center"/>
        <w:rPr>
          <w:rFonts w:ascii="Calibri" w:eastAsia="Calibri" w:hAnsi="Calibri" w:cs="Calibri"/>
          <w:b/>
          <w:bCs/>
          <w:i/>
          <w:color w:val="000000"/>
          <w:sz w:val="32"/>
          <w:szCs w:val="36"/>
        </w:rPr>
      </w:pPr>
      <w:r w:rsidRPr="00CA1055">
        <w:rPr>
          <w:rFonts w:ascii="Calibri" w:eastAsia="Calibri" w:hAnsi="Calibri" w:cs="Calibri"/>
          <w:b/>
          <w:bCs/>
          <w:i/>
          <w:color w:val="000000"/>
          <w:sz w:val="32"/>
          <w:szCs w:val="36"/>
        </w:rPr>
        <w:t>Diretoria de Museus e Diretoria de Articulação e Integração Cultural</w:t>
      </w:r>
    </w:p>
    <w:p w:rsidR="00DD1392" w:rsidRPr="00CA1055" w:rsidRDefault="00DD1392" w:rsidP="00CA1055">
      <w:pPr>
        <w:spacing w:line="240" w:lineRule="auto"/>
        <w:jc w:val="center"/>
        <w:rPr>
          <w:rFonts w:ascii="Calibri" w:eastAsia="Calibri" w:hAnsi="Calibri" w:cs="Calibri"/>
          <w:i/>
          <w:iCs/>
          <w:color w:val="000000"/>
          <w:sz w:val="28"/>
          <w:szCs w:val="28"/>
        </w:rPr>
      </w:pPr>
    </w:p>
    <w:p w:rsidR="00B25BD9" w:rsidRPr="00CA1055" w:rsidRDefault="00B25BD9" w:rsidP="00CA1055">
      <w:pPr>
        <w:spacing w:line="240" w:lineRule="auto"/>
        <w:jc w:val="center"/>
        <w:rPr>
          <w:rFonts w:ascii="Calibri" w:eastAsia="Calibri" w:hAnsi="Calibri" w:cs="Calibri"/>
          <w:b/>
          <w:bCs/>
          <w:color w:val="000000"/>
          <w:sz w:val="28"/>
          <w:szCs w:val="28"/>
        </w:rPr>
      </w:pPr>
    </w:p>
    <w:p w:rsidR="00B25BD9" w:rsidRPr="00CA1055" w:rsidRDefault="00B25BD9" w:rsidP="00CA1055">
      <w:pPr>
        <w:spacing w:line="240" w:lineRule="auto"/>
        <w:jc w:val="center"/>
        <w:rPr>
          <w:rFonts w:ascii="Calibri" w:eastAsia="Calibri" w:hAnsi="Calibri" w:cs="Calibri"/>
          <w:b/>
          <w:bCs/>
          <w:color w:val="000000"/>
          <w:sz w:val="28"/>
          <w:szCs w:val="28"/>
        </w:rPr>
      </w:pPr>
    </w:p>
    <w:p w:rsidR="00B25BD9" w:rsidRPr="00CA1055" w:rsidRDefault="00B25BD9" w:rsidP="00CA1055">
      <w:pPr>
        <w:spacing w:line="240" w:lineRule="auto"/>
        <w:jc w:val="center"/>
        <w:rPr>
          <w:rFonts w:ascii="Calibri" w:eastAsia="Calibri" w:hAnsi="Calibri" w:cs="Calibri"/>
          <w:b/>
          <w:bCs/>
          <w:color w:val="000000"/>
          <w:sz w:val="28"/>
          <w:szCs w:val="28"/>
        </w:rPr>
      </w:pPr>
    </w:p>
    <w:p w:rsidR="00B25BD9" w:rsidRPr="00CA1055" w:rsidRDefault="00B25BD9" w:rsidP="00CA1055">
      <w:pPr>
        <w:spacing w:line="240" w:lineRule="auto"/>
        <w:jc w:val="center"/>
        <w:rPr>
          <w:rFonts w:ascii="Calibri" w:eastAsia="Calibri" w:hAnsi="Calibri" w:cs="Calibri"/>
          <w:b/>
          <w:bCs/>
          <w:color w:val="000000"/>
          <w:sz w:val="28"/>
          <w:szCs w:val="28"/>
        </w:rPr>
      </w:pPr>
    </w:p>
    <w:p w:rsidR="00B25BD9" w:rsidRPr="00CA1055" w:rsidRDefault="00B25BD9" w:rsidP="00CA1055">
      <w:pPr>
        <w:spacing w:line="240" w:lineRule="auto"/>
        <w:jc w:val="center"/>
        <w:rPr>
          <w:rFonts w:ascii="Calibri" w:eastAsia="Calibri" w:hAnsi="Calibri" w:cs="Calibri"/>
          <w:b/>
          <w:bCs/>
          <w:color w:val="000000"/>
          <w:sz w:val="28"/>
          <w:szCs w:val="28"/>
        </w:rPr>
      </w:pPr>
    </w:p>
    <w:p w:rsidR="00B25BD9" w:rsidRPr="00CA1055" w:rsidRDefault="00B25BD9" w:rsidP="00CA1055">
      <w:pPr>
        <w:spacing w:line="240" w:lineRule="auto"/>
        <w:jc w:val="center"/>
        <w:rPr>
          <w:rFonts w:ascii="Calibri" w:eastAsia="Calibri" w:hAnsi="Calibri" w:cs="Calibri"/>
          <w:b/>
          <w:bCs/>
          <w:color w:val="000000"/>
          <w:sz w:val="28"/>
          <w:szCs w:val="28"/>
        </w:rPr>
      </w:pPr>
    </w:p>
    <w:p w:rsidR="00B25BD9" w:rsidRPr="00CA1055" w:rsidRDefault="00B25BD9" w:rsidP="00CA1055">
      <w:pPr>
        <w:spacing w:line="240" w:lineRule="auto"/>
        <w:jc w:val="center"/>
        <w:rPr>
          <w:rFonts w:ascii="Calibri" w:eastAsia="Calibri" w:hAnsi="Calibri" w:cs="Calibri"/>
          <w:b/>
          <w:bCs/>
          <w:color w:val="000000"/>
          <w:sz w:val="28"/>
          <w:szCs w:val="28"/>
        </w:rPr>
      </w:pPr>
    </w:p>
    <w:p w:rsidR="00B25BD9" w:rsidRPr="00CA1055" w:rsidRDefault="00B25BD9" w:rsidP="00CA1055">
      <w:pPr>
        <w:spacing w:line="240" w:lineRule="auto"/>
        <w:jc w:val="center"/>
        <w:rPr>
          <w:rFonts w:ascii="Calibri" w:eastAsia="Calibri" w:hAnsi="Calibri" w:cs="Calibri"/>
          <w:b/>
          <w:bCs/>
          <w:color w:val="000000"/>
          <w:sz w:val="28"/>
          <w:szCs w:val="28"/>
        </w:rPr>
      </w:pPr>
    </w:p>
    <w:p w:rsidR="00B25BD9" w:rsidRPr="00CA1055" w:rsidRDefault="00B25BD9" w:rsidP="00CA1055">
      <w:pPr>
        <w:spacing w:line="240" w:lineRule="auto"/>
        <w:jc w:val="center"/>
        <w:rPr>
          <w:rFonts w:ascii="Calibri" w:eastAsia="Calibri" w:hAnsi="Calibri" w:cs="Calibri"/>
          <w:color w:val="000000"/>
          <w:sz w:val="28"/>
          <w:szCs w:val="28"/>
        </w:rPr>
      </w:pPr>
    </w:p>
    <w:p w:rsidR="00B25BD9" w:rsidRPr="00CA1055" w:rsidRDefault="00B25BD9" w:rsidP="00CA1055">
      <w:pPr>
        <w:spacing w:line="240" w:lineRule="auto"/>
        <w:jc w:val="center"/>
        <w:rPr>
          <w:rFonts w:ascii="Calibri" w:eastAsia="Calibri" w:hAnsi="Calibri" w:cs="Calibri"/>
          <w:color w:val="000000"/>
          <w:sz w:val="28"/>
          <w:szCs w:val="28"/>
        </w:rPr>
      </w:pPr>
    </w:p>
    <w:p w:rsidR="00DD1392" w:rsidRPr="00CA1055" w:rsidRDefault="00DD1392" w:rsidP="00CA1055">
      <w:pPr>
        <w:spacing w:line="240" w:lineRule="auto"/>
        <w:jc w:val="center"/>
        <w:rPr>
          <w:rFonts w:ascii="Calibri" w:eastAsia="Calibri" w:hAnsi="Calibri" w:cs="Calibri"/>
          <w:color w:val="000000"/>
          <w:sz w:val="28"/>
          <w:szCs w:val="28"/>
        </w:rPr>
      </w:pPr>
    </w:p>
    <w:p w:rsidR="00DD1392" w:rsidRPr="00CA1055" w:rsidRDefault="00DD1392" w:rsidP="00CA1055">
      <w:pPr>
        <w:spacing w:line="240" w:lineRule="auto"/>
        <w:rPr>
          <w:rFonts w:ascii="Calibri" w:eastAsia="Calibri" w:hAnsi="Calibri" w:cs="Calibri"/>
          <w:color w:val="000000"/>
          <w:sz w:val="28"/>
          <w:szCs w:val="28"/>
        </w:rPr>
      </w:pPr>
    </w:p>
    <w:p w:rsidR="00DD1392" w:rsidRPr="00CA1055" w:rsidRDefault="00DD1392" w:rsidP="00CA1055">
      <w:pPr>
        <w:spacing w:line="240" w:lineRule="auto"/>
        <w:rPr>
          <w:rFonts w:ascii="Calibri" w:eastAsia="Calibri" w:hAnsi="Calibri" w:cs="Calibri"/>
          <w:color w:val="000000"/>
          <w:sz w:val="28"/>
          <w:szCs w:val="28"/>
        </w:rPr>
      </w:pPr>
    </w:p>
    <w:p w:rsidR="00B25BD9" w:rsidRPr="00CA1055" w:rsidRDefault="00B25BD9" w:rsidP="00CA1055">
      <w:pPr>
        <w:spacing w:line="240" w:lineRule="auto"/>
        <w:jc w:val="center"/>
        <w:rPr>
          <w:rFonts w:ascii="Calibri" w:eastAsia="Calibri" w:hAnsi="Calibri" w:cs="Calibri"/>
          <w:color w:val="000000"/>
          <w:sz w:val="28"/>
          <w:szCs w:val="28"/>
        </w:rPr>
      </w:pPr>
    </w:p>
    <w:p w:rsidR="00B25BD9" w:rsidRPr="00CA1055" w:rsidRDefault="000F681B" w:rsidP="00CA1055">
      <w:pPr>
        <w:spacing w:line="240" w:lineRule="auto"/>
        <w:jc w:val="center"/>
        <w:rPr>
          <w:rFonts w:ascii="Calibri" w:eastAsia="Calibri" w:hAnsi="Calibri" w:cs="Calibri"/>
          <w:color w:val="000000"/>
          <w:sz w:val="24"/>
          <w:szCs w:val="24"/>
        </w:rPr>
      </w:pPr>
      <w:r w:rsidRPr="00CA1055">
        <w:rPr>
          <w:rFonts w:ascii="Calibri" w:eastAsia="Calibri" w:hAnsi="Calibri" w:cs="Calibri"/>
          <w:color w:val="000000"/>
          <w:sz w:val="24"/>
          <w:szCs w:val="24"/>
        </w:rPr>
        <w:t>BELO HORIZONTE</w:t>
      </w:r>
    </w:p>
    <w:p w:rsidR="00B25BD9" w:rsidRPr="00CA1055" w:rsidRDefault="000F681B" w:rsidP="00CA1055">
      <w:pPr>
        <w:spacing w:line="240" w:lineRule="auto"/>
        <w:jc w:val="center"/>
        <w:rPr>
          <w:rFonts w:ascii="Calibri" w:eastAsia="Calibri" w:hAnsi="Calibri" w:cs="Calibri"/>
          <w:color w:val="000000"/>
          <w:sz w:val="24"/>
          <w:szCs w:val="24"/>
        </w:rPr>
      </w:pPr>
      <w:r w:rsidRPr="00CA1055">
        <w:rPr>
          <w:rFonts w:ascii="Calibri" w:eastAsia="Calibri" w:hAnsi="Calibri" w:cs="Calibri"/>
          <w:color w:val="000000"/>
          <w:sz w:val="24"/>
          <w:szCs w:val="24"/>
        </w:rPr>
        <w:t xml:space="preserve"> </w:t>
      </w:r>
      <w:r w:rsidR="00DD1392" w:rsidRPr="00CA1055">
        <w:rPr>
          <w:rFonts w:ascii="Calibri" w:eastAsia="Calibri" w:hAnsi="Calibri" w:cs="Calibri"/>
          <w:color w:val="000000"/>
          <w:sz w:val="24"/>
          <w:szCs w:val="24"/>
        </w:rPr>
        <w:t xml:space="preserve">ABRIL DE 2021 </w:t>
      </w:r>
    </w:p>
    <w:p w:rsidR="00B25BD9" w:rsidRPr="00CA1055" w:rsidRDefault="00B25BD9" w:rsidP="00CA1055">
      <w:pPr>
        <w:rPr>
          <w:rFonts w:ascii="Calibri" w:hAnsi="Calibri" w:cs="Calibri"/>
        </w:rPr>
      </w:pPr>
    </w:p>
    <w:p w:rsidR="00856B0F" w:rsidRPr="00CA1055" w:rsidRDefault="00856B0F" w:rsidP="00CA1055">
      <w:pPr>
        <w:rPr>
          <w:rFonts w:ascii="Calibri" w:hAnsi="Calibri" w:cs="Calibri"/>
          <w:sz w:val="40"/>
          <w:szCs w:val="40"/>
        </w:rPr>
      </w:pPr>
    </w:p>
    <w:p w:rsidR="00856B0F" w:rsidRPr="00CA1055" w:rsidRDefault="00856B0F" w:rsidP="00CA1055">
      <w:pPr>
        <w:rPr>
          <w:rFonts w:ascii="Calibri" w:hAnsi="Calibri" w:cs="Calibri"/>
          <w:sz w:val="40"/>
          <w:szCs w:val="40"/>
        </w:rPr>
      </w:pPr>
    </w:p>
    <w:p w:rsidR="00856B0F" w:rsidRPr="00CA1055" w:rsidRDefault="00856B0F" w:rsidP="00CA1055">
      <w:pPr>
        <w:rPr>
          <w:rFonts w:ascii="Calibri" w:hAnsi="Calibri" w:cs="Calibri"/>
          <w:sz w:val="40"/>
          <w:szCs w:val="40"/>
        </w:rPr>
      </w:pPr>
    </w:p>
    <w:p w:rsidR="00856B0F" w:rsidRPr="00CA1055" w:rsidRDefault="00856B0F" w:rsidP="00CA1055">
      <w:pPr>
        <w:rPr>
          <w:rFonts w:ascii="Calibri" w:hAnsi="Calibri" w:cs="Calibri"/>
          <w:sz w:val="40"/>
          <w:szCs w:val="40"/>
        </w:rPr>
      </w:pPr>
    </w:p>
    <w:p w:rsidR="00856B0F" w:rsidRPr="00CA1055" w:rsidRDefault="00856B0F" w:rsidP="00CA1055">
      <w:pPr>
        <w:rPr>
          <w:rFonts w:ascii="Calibri" w:hAnsi="Calibri" w:cs="Calibri"/>
          <w:sz w:val="40"/>
          <w:szCs w:val="40"/>
        </w:rPr>
      </w:pPr>
    </w:p>
    <w:p w:rsidR="00856B0F" w:rsidRPr="00CA1055" w:rsidRDefault="00856B0F" w:rsidP="00CA1055">
      <w:pPr>
        <w:rPr>
          <w:rFonts w:ascii="Calibri" w:hAnsi="Calibri" w:cs="Calibri"/>
          <w:sz w:val="40"/>
          <w:szCs w:val="40"/>
        </w:rPr>
      </w:pPr>
    </w:p>
    <w:p w:rsidR="00856B0F" w:rsidRPr="00CA1055" w:rsidRDefault="00856B0F" w:rsidP="00CA1055">
      <w:pPr>
        <w:rPr>
          <w:rFonts w:ascii="Calibri" w:hAnsi="Calibri" w:cs="Calibri"/>
          <w:sz w:val="40"/>
          <w:szCs w:val="40"/>
        </w:rPr>
      </w:pPr>
    </w:p>
    <w:p w:rsidR="00856B0F" w:rsidRPr="00CA1055" w:rsidRDefault="00856B0F" w:rsidP="00CA1055">
      <w:pPr>
        <w:rPr>
          <w:rFonts w:ascii="Calibri" w:hAnsi="Calibri" w:cs="Calibri"/>
          <w:sz w:val="40"/>
          <w:szCs w:val="40"/>
        </w:rPr>
      </w:pPr>
    </w:p>
    <w:p w:rsidR="00856B0F" w:rsidRPr="00CA1055" w:rsidRDefault="00856B0F" w:rsidP="00CA1055">
      <w:pPr>
        <w:rPr>
          <w:rFonts w:ascii="Calibri" w:hAnsi="Calibri" w:cs="Calibri"/>
          <w:sz w:val="40"/>
          <w:szCs w:val="40"/>
        </w:rPr>
      </w:pPr>
    </w:p>
    <w:p w:rsidR="00C95785" w:rsidRPr="00CA1055" w:rsidRDefault="00C95785" w:rsidP="00CA1055">
      <w:pPr>
        <w:spacing w:line="240" w:lineRule="auto"/>
        <w:jc w:val="center"/>
        <w:rPr>
          <w:rFonts w:ascii="Calibri" w:eastAsia="Calibri" w:hAnsi="Calibri" w:cs="Calibri"/>
          <w:b/>
          <w:bCs/>
          <w:color w:val="000000"/>
          <w:sz w:val="36"/>
          <w:szCs w:val="36"/>
        </w:rPr>
      </w:pPr>
    </w:p>
    <w:p w:rsidR="00C95785" w:rsidRPr="00CA1055" w:rsidRDefault="00C95785" w:rsidP="00CA1055">
      <w:pPr>
        <w:spacing w:line="240" w:lineRule="auto"/>
        <w:jc w:val="center"/>
        <w:rPr>
          <w:rFonts w:ascii="Calibri" w:eastAsia="Calibri" w:hAnsi="Calibri" w:cs="Calibri"/>
          <w:b/>
          <w:bCs/>
          <w:color w:val="000000"/>
          <w:sz w:val="36"/>
          <w:szCs w:val="36"/>
        </w:rPr>
      </w:pPr>
    </w:p>
    <w:p w:rsidR="00C95785" w:rsidRPr="00CA1055" w:rsidRDefault="00C95785" w:rsidP="00CA1055">
      <w:pPr>
        <w:spacing w:line="240" w:lineRule="auto"/>
        <w:jc w:val="center"/>
        <w:rPr>
          <w:rFonts w:ascii="Calibri" w:eastAsia="Calibri" w:hAnsi="Calibri" w:cs="Calibri"/>
          <w:b/>
          <w:bCs/>
          <w:color w:val="000000"/>
          <w:sz w:val="36"/>
          <w:szCs w:val="36"/>
        </w:rPr>
      </w:pPr>
    </w:p>
    <w:p w:rsidR="00C95785" w:rsidRPr="00CA1055" w:rsidRDefault="00C95785" w:rsidP="00CA1055">
      <w:pPr>
        <w:spacing w:line="240" w:lineRule="auto"/>
        <w:jc w:val="center"/>
        <w:rPr>
          <w:rFonts w:ascii="Calibri" w:eastAsia="Calibri" w:hAnsi="Calibri" w:cs="Calibri"/>
          <w:b/>
          <w:bCs/>
          <w:color w:val="000000"/>
          <w:sz w:val="36"/>
          <w:szCs w:val="36"/>
        </w:rPr>
      </w:pPr>
    </w:p>
    <w:p w:rsidR="00DD1392" w:rsidRPr="00CA1055" w:rsidRDefault="00DD1392" w:rsidP="00CA1055">
      <w:pPr>
        <w:spacing w:line="240" w:lineRule="auto"/>
        <w:jc w:val="center"/>
        <w:rPr>
          <w:rFonts w:ascii="Calibri" w:eastAsia="Calibri" w:hAnsi="Calibri" w:cs="Calibri"/>
          <w:b/>
          <w:bCs/>
          <w:color w:val="000000"/>
          <w:sz w:val="36"/>
          <w:szCs w:val="36"/>
        </w:rPr>
      </w:pPr>
      <w:r w:rsidRPr="00CA1055">
        <w:rPr>
          <w:rFonts w:ascii="Calibri" w:eastAsia="Calibri" w:hAnsi="Calibri" w:cs="Calibri"/>
          <w:b/>
          <w:bCs/>
          <w:color w:val="000000"/>
          <w:sz w:val="36"/>
          <w:szCs w:val="36"/>
        </w:rPr>
        <w:t>DIRETORIA DE MUSEUS</w:t>
      </w: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240" w:lineRule="auto"/>
        <w:jc w:val="center"/>
        <w:rPr>
          <w:rFonts w:ascii="Calibri" w:eastAsia="Calibri" w:hAnsi="Calibri" w:cs="Calibri"/>
          <w:b/>
          <w:bCs/>
          <w:color w:val="000000"/>
          <w:sz w:val="36"/>
          <w:szCs w:val="36"/>
        </w:rPr>
      </w:pPr>
    </w:p>
    <w:p w:rsidR="00856B0F" w:rsidRPr="00CA1055" w:rsidRDefault="00856B0F" w:rsidP="00CA1055">
      <w:pPr>
        <w:spacing w:line="360" w:lineRule="auto"/>
        <w:jc w:val="both"/>
        <w:rPr>
          <w:rFonts w:ascii="Calibri" w:eastAsia="Times New Roman" w:hAnsi="Calibri" w:cs="Calibri"/>
          <w:b/>
          <w:color w:val="333333"/>
          <w:lang w:eastAsia="pt-BR"/>
        </w:rPr>
      </w:pPr>
      <w:bookmarkStart w:id="0" w:name="_Toc50036353"/>
    </w:p>
    <w:p w:rsidR="00C95785" w:rsidRPr="00CA1055" w:rsidRDefault="00C95785" w:rsidP="00CA1055">
      <w:pPr>
        <w:spacing w:line="360" w:lineRule="auto"/>
        <w:jc w:val="center"/>
        <w:rPr>
          <w:rFonts w:ascii="Calibri" w:eastAsia="Times New Roman" w:hAnsi="Calibri" w:cs="Calibri"/>
          <w:b/>
          <w:color w:val="333333"/>
          <w:lang w:eastAsia="pt-BR"/>
        </w:rPr>
      </w:pPr>
      <w:bookmarkStart w:id="1" w:name="_Toc50036354"/>
      <w:bookmarkEnd w:id="0"/>
    </w:p>
    <w:p w:rsidR="00856B0F" w:rsidRPr="00CA1055" w:rsidRDefault="00856B0F" w:rsidP="00CA1055">
      <w:pPr>
        <w:spacing w:line="360" w:lineRule="auto"/>
        <w:jc w:val="center"/>
        <w:rPr>
          <w:rFonts w:ascii="Calibri" w:eastAsia="Times New Roman" w:hAnsi="Calibri" w:cs="Calibri"/>
          <w:b/>
          <w:color w:val="333333"/>
          <w:lang w:eastAsia="pt-BR"/>
        </w:rPr>
      </w:pPr>
      <w:r w:rsidRPr="00CA1055">
        <w:rPr>
          <w:rFonts w:ascii="Calibri" w:eastAsia="Times New Roman" w:hAnsi="Calibri" w:cs="Calibri"/>
          <w:b/>
          <w:color w:val="333333"/>
          <w:lang w:eastAsia="pt-BR"/>
        </w:rPr>
        <w:t>APRESENTAÇÃO</w:t>
      </w:r>
      <w:bookmarkEnd w:id="1"/>
    </w:p>
    <w:p w:rsidR="00856B0F" w:rsidRPr="00CA1055" w:rsidRDefault="00856B0F" w:rsidP="00CA1055">
      <w:pPr>
        <w:spacing w:line="360" w:lineRule="auto"/>
        <w:jc w:val="both"/>
        <w:rPr>
          <w:rFonts w:ascii="Calibri" w:eastAsia="Times New Roman" w:hAnsi="Calibri" w:cs="Calibri"/>
          <w:color w:val="333333"/>
          <w:sz w:val="24"/>
          <w:szCs w:val="24"/>
          <w:lang w:eastAsia="pt-BR"/>
        </w:rPr>
      </w:pPr>
    </w:p>
    <w:p w:rsidR="00856B0F" w:rsidRPr="00CA1055" w:rsidRDefault="00856B0F" w:rsidP="00CA1055">
      <w:pPr>
        <w:spacing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Estamos em meio a uma crise sanitária global ocasionada por vírus respiratório (novo corona vírus SARS-CoV-2), que pode causar uma doença, até então sem vacina nem tratamento específico, chamada de COVID-19, que apresenta um quadro clínico que varia de infecções assintomáticas a quadros respiratórios graves.</w:t>
      </w:r>
    </w:p>
    <w:p w:rsidR="00856B0F" w:rsidRPr="00CA1055" w:rsidRDefault="00856B0F" w:rsidP="00CA1055">
      <w:pPr>
        <w:spacing w:line="360" w:lineRule="auto"/>
        <w:jc w:val="both"/>
        <w:rPr>
          <w:rFonts w:ascii="Calibri" w:eastAsia="Times New Roman" w:hAnsi="Calibri" w:cs="Calibri"/>
          <w:color w:val="333333"/>
          <w:sz w:val="24"/>
          <w:szCs w:val="24"/>
          <w:lang w:eastAsia="pt-BR"/>
        </w:rPr>
      </w:pPr>
    </w:p>
    <w:p w:rsidR="00856B0F" w:rsidRPr="00CA1055" w:rsidRDefault="00856B0F" w:rsidP="00CA1055">
      <w:pPr>
        <w:spacing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Nesse contexto de pandemia, foi necessário a implementação de medidas sanitárias visando a contenção da nova doença com o objetivo de preservar ao máximo a vida e a saúde das pessoas. Dentre as determinações governamentais de contenção ao vírus, a </w:t>
      </w:r>
      <w:hyperlink r:id="rId7">
        <w:r w:rsidRPr="00CA1055">
          <w:rPr>
            <w:rFonts w:ascii="Calibri" w:eastAsia="Times New Roman" w:hAnsi="Calibri" w:cs="Calibri"/>
            <w:color w:val="333333"/>
            <w:sz w:val="24"/>
            <w:szCs w:val="24"/>
            <w:lang w:eastAsia="pt-BR"/>
          </w:rPr>
          <w:t>Lei Federal nº 13.979 de 6 de fevereiro de 2020</w:t>
        </w:r>
      </w:hyperlink>
      <w:r w:rsidRPr="00CA1055">
        <w:rPr>
          <w:rFonts w:ascii="Calibri" w:eastAsia="Times New Roman" w:hAnsi="Calibri" w:cs="Calibri"/>
          <w:color w:val="333333"/>
          <w:sz w:val="24"/>
          <w:szCs w:val="24"/>
          <w:lang w:eastAsia="pt-BR"/>
        </w:rPr>
        <w:t xml:space="preserve"> dispôs sobre as medidas para enfrentamento da emergência de saúde pública de importância internacional decorrente do corona vírus responsável pelo surto de 2019. Em Minas Gerais, o </w:t>
      </w:r>
      <w:hyperlink r:id="rId8">
        <w:r w:rsidRPr="00CA1055">
          <w:rPr>
            <w:rFonts w:ascii="Calibri" w:eastAsia="Times New Roman" w:hAnsi="Calibri" w:cs="Calibri"/>
            <w:color w:val="333333"/>
            <w:sz w:val="24"/>
            <w:szCs w:val="24"/>
            <w:lang w:eastAsia="pt-BR"/>
          </w:rPr>
          <w:t>Decreto NE nº 113 de 12 de março de 2020</w:t>
        </w:r>
      </w:hyperlink>
      <w:r w:rsidRPr="00CA1055">
        <w:rPr>
          <w:rFonts w:ascii="Calibri" w:eastAsia="Times New Roman" w:hAnsi="Calibri" w:cs="Calibri"/>
          <w:color w:val="333333"/>
          <w:sz w:val="24"/>
          <w:szCs w:val="24"/>
          <w:lang w:eastAsia="pt-BR"/>
        </w:rPr>
        <w:t xml:space="preserve"> instituiu situação de emergência em saúde; logo em seguida, a </w:t>
      </w:r>
      <w:hyperlink r:id="rId9">
        <w:r w:rsidRPr="00CA1055">
          <w:rPr>
            <w:rFonts w:ascii="Calibri" w:eastAsia="Times New Roman" w:hAnsi="Calibri" w:cs="Calibri"/>
            <w:color w:val="333333"/>
            <w:sz w:val="24"/>
            <w:szCs w:val="24"/>
            <w:lang w:eastAsia="pt-BR"/>
          </w:rPr>
          <w:t>Deliberação do Comitê Extraordinário COVID-19 de 16 de março de 2020</w:t>
        </w:r>
      </w:hyperlink>
      <w:r w:rsidRPr="00CA1055">
        <w:rPr>
          <w:rFonts w:ascii="Calibri" w:eastAsia="Times New Roman" w:hAnsi="Calibri" w:cs="Calibri"/>
          <w:color w:val="333333"/>
          <w:sz w:val="24"/>
          <w:szCs w:val="24"/>
          <w:lang w:eastAsia="pt-BR"/>
        </w:rPr>
        <w:t xml:space="preserve"> instituiu o tele trabalho e a Resolução Conjunta SECULT/FAOP/FCS/IEPHA/EMC nº 4 de 18 de março de 2020, o fechamento de diversas instituições e equipamentos culturais, com o objetivo de reduzir a circulação de pessoas pela cidade e o contato entre elas para retardar a transmissão da doença. A Diretoria de Museus suspendeu suas atividades presenciais a partir do dia 18 de março, conforme resolução citada acima, mantendo o trabalho interno e o atendimento ao público em regime remoto de tele trabalho.</w:t>
      </w:r>
    </w:p>
    <w:p w:rsidR="00856B0F" w:rsidRPr="00CA1055" w:rsidRDefault="00856B0F" w:rsidP="00CA1055">
      <w:pPr>
        <w:spacing w:line="360" w:lineRule="auto"/>
        <w:jc w:val="both"/>
        <w:rPr>
          <w:rFonts w:ascii="Calibri" w:eastAsia="Times New Roman" w:hAnsi="Calibri" w:cs="Calibri"/>
          <w:color w:val="333333"/>
          <w:sz w:val="24"/>
          <w:szCs w:val="24"/>
          <w:lang w:eastAsia="pt-BR"/>
        </w:rPr>
      </w:pPr>
    </w:p>
    <w:p w:rsidR="00856B0F" w:rsidRPr="00CA1055" w:rsidRDefault="00856B0F" w:rsidP="00CA1055">
      <w:pPr>
        <w:spacing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A flexibilização das medidas de isolamento está sendo conduzida pelo governo Estadual, por meio do Plano Minas Consciente, em conjunto com as organizações oficiais de saúde, que medem continuamente a viabilidade da reabertura de comércios e serviços. A reabertura das instituições que cuidam do Patrimônio Cultural deve acontecer apenas ao final da pandemia, devido ao potencial de aglomeração existente - ou quando for instituído pelo Poder Executivo do Estado de Minas Gerais. </w:t>
      </w:r>
    </w:p>
    <w:p w:rsidR="00856B0F" w:rsidRPr="00CA1055" w:rsidRDefault="00856B0F" w:rsidP="00CA1055">
      <w:pPr>
        <w:spacing w:line="360" w:lineRule="auto"/>
        <w:jc w:val="both"/>
        <w:rPr>
          <w:rFonts w:ascii="Calibri" w:eastAsia="Times New Roman" w:hAnsi="Calibri" w:cs="Calibri"/>
          <w:color w:val="333333"/>
          <w:sz w:val="24"/>
          <w:szCs w:val="24"/>
          <w:lang w:eastAsia="pt-BR"/>
        </w:rPr>
      </w:pPr>
    </w:p>
    <w:p w:rsidR="00856B0F" w:rsidRDefault="00856B0F" w:rsidP="00CA1055">
      <w:pPr>
        <w:spacing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A Diretoria de Museus tem sua sede na Avenida João Pinheiro nº 342, Centro de Belo Horizonte. A ela estão vinculados 7 museus estaduais:</w:t>
      </w:r>
    </w:p>
    <w:p w:rsidR="00AA221C" w:rsidRPr="00CA1055" w:rsidRDefault="00AA221C" w:rsidP="00CA1055">
      <w:pPr>
        <w:spacing w:line="360" w:lineRule="auto"/>
        <w:jc w:val="both"/>
        <w:rPr>
          <w:rFonts w:ascii="Calibri" w:eastAsia="Times New Roman" w:hAnsi="Calibri" w:cs="Calibri"/>
          <w:color w:val="333333"/>
          <w:sz w:val="24"/>
          <w:szCs w:val="24"/>
          <w:lang w:eastAsia="pt-BR"/>
        </w:rPr>
      </w:pPr>
    </w:p>
    <w:p w:rsidR="00856B0F" w:rsidRPr="00CA1055" w:rsidRDefault="00856B0F" w:rsidP="00CA1055">
      <w:pPr>
        <w:spacing w:line="360" w:lineRule="auto"/>
        <w:jc w:val="both"/>
        <w:rPr>
          <w:rFonts w:ascii="Calibri" w:eastAsia="Times New Roman" w:hAnsi="Calibri" w:cs="Calibri"/>
          <w:color w:val="333333"/>
          <w:sz w:val="24"/>
          <w:szCs w:val="24"/>
          <w:lang w:eastAsia="pt-BR"/>
        </w:rPr>
      </w:pPr>
    </w:p>
    <w:p w:rsidR="00856B0F" w:rsidRPr="00CA1055" w:rsidRDefault="00856B0F" w:rsidP="00511D7E">
      <w:pPr>
        <w:pStyle w:val="PargrafodaLista"/>
        <w:numPr>
          <w:ilvl w:val="0"/>
          <w:numId w:val="3"/>
        </w:numP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lastRenderedPageBreak/>
        <w:t>Museu Mineiro, Centro de Arte Popular e Museu dos Militares Mineiros – Belo Horizonte;</w:t>
      </w:r>
    </w:p>
    <w:p w:rsidR="00856B0F" w:rsidRPr="00CA1055" w:rsidRDefault="00856B0F" w:rsidP="00511D7E">
      <w:pPr>
        <w:pStyle w:val="PargrafodaLista"/>
        <w:numPr>
          <w:ilvl w:val="0"/>
          <w:numId w:val="3"/>
        </w:numP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Museu Casa Guimarães Rosa – Cordisburgo;</w:t>
      </w:r>
    </w:p>
    <w:p w:rsidR="00856B0F" w:rsidRPr="00CA1055" w:rsidRDefault="00856B0F" w:rsidP="00511D7E">
      <w:pPr>
        <w:pStyle w:val="PargrafodaLista"/>
        <w:numPr>
          <w:ilvl w:val="0"/>
          <w:numId w:val="3"/>
        </w:numP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Museu Casa Guignard – Ouro Preto;</w:t>
      </w:r>
    </w:p>
    <w:p w:rsidR="00856B0F" w:rsidRPr="00CA1055" w:rsidRDefault="00856B0F" w:rsidP="00511D7E">
      <w:pPr>
        <w:pStyle w:val="PargrafodaLista"/>
        <w:numPr>
          <w:ilvl w:val="0"/>
          <w:numId w:val="3"/>
        </w:numP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Museu Casa Alphonsus de Guimaraens – Mariana;</w:t>
      </w:r>
    </w:p>
    <w:p w:rsidR="00856B0F" w:rsidRPr="00CA1055" w:rsidRDefault="00856B0F" w:rsidP="00511D7E">
      <w:pPr>
        <w:pStyle w:val="PargrafodaLista"/>
        <w:numPr>
          <w:ilvl w:val="0"/>
          <w:numId w:val="3"/>
        </w:numP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Museu do Crédito Real – Juiz de Fora.</w:t>
      </w:r>
    </w:p>
    <w:p w:rsidR="00856B0F" w:rsidRPr="00CA1055" w:rsidRDefault="00856B0F" w:rsidP="00CA1055">
      <w:pPr>
        <w:spacing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A Diretoria e seus museus desempenham atividades enquadradas conforme a seguir:</w:t>
      </w:r>
    </w:p>
    <w:p w:rsidR="00856B0F" w:rsidRPr="00CA1055" w:rsidRDefault="00856B0F" w:rsidP="00511D7E">
      <w:pPr>
        <w:numPr>
          <w:ilvl w:val="0"/>
          <w:numId w:val="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Setor – “Atividades ligadas ao patrimônio cultural e ambiental”;</w:t>
      </w:r>
    </w:p>
    <w:p w:rsidR="00856B0F" w:rsidRPr="00CA1055" w:rsidRDefault="00856B0F" w:rsidP="00511D7E">
      <w:pPr>
        <w:numPr>
          <w:ilvl w:val="1"/>
          <w:numId w:val="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CNAE 2.3 – Grupo: “Atividades ligadas ao patrimônio cultural e ambiental”;</w:t>
      </w:r>
    </w:p>
    <w:p w:rsidR="00856B0F" w:rsidRPr="00CA1055" w:rsidRDefault="00856B0F" w:rsidP="00511D7E">
      <w:pPr>
        <w:numPr>
          <w:ilvl w:val="1"/>
          <w:numId w:val="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CNAE 2.3 – Subclasse: “Atividades de bibliotecas e arquivos”;</w:t>
      </w:r>
    </w:p>
    <w:p w:rsidR="00856B0F" w:rsidRPr="00CA1055" w:rsidRDefault="00856B0F" w:rsidP="00511D7E">
      <w:pPr>
        <w:numPr>
          <w:ilvl w:val="2"/>
          <w:numId w:val="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CNAE- 91.02-3 - Atividades de museus e de exploração de lugares e prédios históricos e atrações similares </w:t>
      </w:r>
    </w:p>
    <w:p w:rsidR="00856B0F" w:rsidRPr="00CA1055" w:rsidRDefault="00856B0F" w:rsidP="00511D7E">
      <w:pPr>
        <w:numPr>
          <w:ilvl w:val="2"/>
          <w:numId w:val="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CNAE 91.01-5 - Atividades de bibliotecas e arquivos</w:t>
      </w:r>
    </w:p>
    <w:p w:rsidR="00856B0F" w:rsidRPr="00CA1055" w:rsidRDefault="00856B0F" w:rsidP="00511D7E">
      <w:pPr>
        <w:numPr>
          <w:ilvl w:val="0"/>
          <w:numId w:val="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Setor: -“Administração pública e afins”;</w:t>
      </w:r>
    </w:p>
    <w:p w:rsidR="00856B0F" w:rsidRPr="00CA1055" w:rsidRDefault="00856B0F" w:rsidP="00511D7E">
      <w:pPr>
        <w:numPr>
          <w:ilvl w:val="1"/>
          <w:numId w:val="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CNAE 2.3 – Grupo: “Administração do estado e da política econômica e social”;</w:t>
      </w:r>
    </w:p>
    <w:p w:rsidR="00856B0F" w:rsidRPr="00CA1055" w:rsidRDefault="00856B0F" w:rsidP="00511D7E">
      <w:pPr>
        <w:numPr>
          <w:ilvl w:val="1"/>
          <w:numId w:val="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CNAE 2.3 – Subclasse: “Administração pública em geral”;</w:t>
      </w:r>
    </w:p>
    <w:p w:rsidR="00856B0F" w:rsidRPr="00CA1055" w:rsidRDefault="00856B0F" w:rsidP="00CA1055">
      <w:pPr>
        <w:pBdr>
          <w:top w:val="nil"/>
          <w:left w:val="nil"/>
          <w:bottom w:val="nil"/>
          <w:right w:val="nil"/>
          <w:between w:val="nil"/>
        </w:pBdr>
        <w:suppressAutoHyphens/>
        <w:spacing w:line="360" w:lineRule="auto"/>
        <w:ind w:left="1440"/>
        <w:jc w:val="both"/>
        <w:textAlignment w:val="top"/>
        <w:rPr>
          <w:rFonts w:ascii="Calibri" w:eastAsia="Times New Roman" w:hAnsi="Calibri" w:cs="Calibri"/>
          <w:color w:val="333333"/>
          <w:sz w:val="24"/>
          <w:szCs w:val="24"/>
          <w:lang w:eastAsia="pt-BR"/>
        </w:rPr>
      </w:pPr>
    </w:p>
    <w:p w:rsidR="00856B0F" w:rsidRPr="00CA1055" w:rsidRDefault="00856B0F" w:rsidP="00CA1055">
      <w:pPr>
        <w:spacing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Os Museus podem abrir ao público, estando na onda verde, amarela ou vermelha, mas deverão observar todas as regras presentes no Protocolo Minas Consciente, especialmente as regras gerais de distanciamento da Seção 3 (inclusive para as filas, bem como a limitação de percentual de ocupação, por onda).</w:t>
      </w:r>
    </w:p>
    <w:p w:rsidR="00856B0F" w:rsidRPr="00CA1055" w:rsidRDefault="00856B0F" w:rsidP="00CA1055">
      <w:pPr>
        <w:pStyle w:val="Ttulo1"/>
        <w:suppressAutoHyphens/>
        <w:spacing w:before="480" w:line="360" w:lineRule="auto"/>
        <w:jc w:val="center"/>
        <w:textAlignment w:val="top"/>
        <w:rPr>
          <w:rFonts w:ascii="Calibri" w:eastAsia="Times New Roman" w:hAnsi="Calibri" w:cs="Calibri"/>
          <w:b/>
          <w:color w:val="333333"/>
          <w:sz w:val="24"/>
          <w:szCs w:val="24"/>
          <w:lang w:eastAsia="pt-BR"/>
        </w:rPr>
      </w:pPr>
      <w:bookmarkStart w:id="2" w:name="_Toc50036355"/>
      <w:r w:rsidRPr="00CA1055">
        <w:rPr>
          <w:rFonts w:ascii="Calibri" w:eastAsia="Times New Roman" w:hAnsi="Calibri" w:cs="Calibri"/>
          <w:b/>
          <w:color w:val="333333"/>
          <w:sz w:val="24"/>
          <w:szCs w:val="24"/>
          <w:lang w:eastAsia="pt-BR"/>
        </w:rPr>
        <w:t>FINALIDADE</w:t>
      </w:r>
      <w:bookmarkEnd w:id="2"/>
    </w:p>
    <w:p w:rsidR="00856B0F" w:rsidRPr="00CA1055" w:rsidRDefault="00856B0F" w:rsidP="00CA1055">
      <w:pPr>
        <w:rPr>
          <w:rFonts w:ascii="Calibri" w:hAnsi="Calibri" w:cs="Calibri"/>
          <w:lang w:eastAsia="pt-BR"/>
        </w:rPr>
      </w:pPr>
    </w:p>
    <w:p w:rsidR="00856B0F" w:rsidRPr="00CA1055" w:rsidRDefault="00856B0F" w:rsidP="00CA1055">
      <w:pPr>
        <w:spacing w:line="360" w:lineRule="auto"/>
        <w:jc w:val="both"/>
        <w:rPr>
          <w:rFonts w:ascii="Calibri" w:eastAsia="Times New Roman" w:hAnsi="Calibri" w:cs="Calibri"/>
          <w:color w:val="333333"/>
          <w:sz w:val="24"/>
          <w:szCs w:val="24"/>
          <w:lang w:eastAsia="pt-BR"/>
        </w:rPr>
      </w:pPr>
      <w:bookmarkStart w:id="3" w:name="_heading=h.3znysh7" w:colFirst="0" w:colLast="0"/>
      <w:bookmarkEnd w:id="3"/>
      <w:r w:rsidRPr="00CA1055">
        <w:rPr>
          <w:rFonts w:ascii="Calibri" w:eastAsia="Times New Roman" w:hAnsi="Calibri" w:cs="Calibri"/>
          <w:color w:val="333333"/>
          <w:sz w:val="24"/>
          <w:szCs w:val="24"/>
          <w:lang w:eastAsia="pt-BR"/>
        </w:rPr>
        <w:t>Esse documento tem por finalidade apresentar as orientações para o gradual retorno às atividades presenciais nas instituições, a fim de proporcionar acesso, segurança para o público e para os trabalhadores, assim como a preservação do seu acervo.</w:t>
      </w:r>
    </w:p>
    <w:p w:rsidR="00856B0F" w:rsidRPr="00CA1055" w:rsidRDefault="00856B0F" w:rsidP="00CA1055">
      <w:pPr>
        <w:pStyle w:val="Ttulo1"/>
        <w:suppressAutoHyphens/>
        <w:spacing w:before="480" w:line="360" w:lineRule="auto"/>
        <w:jc w:val="center"/>
        <w:textAlignment w:val="top"/>
        <w:rPr>
          <w:rFonts w:ascii="Calibri" w:eastAsia="Times New Roman" w:hAnsi="Calibri" w:cs="Calibri"/>
          <w:b/>
          <w:color w:val="333333"/>
          <w:sz w:val="24"/>
          <w:szCs w:val="24"/>
          <w:lang w:eastAsia="pt-BR"/>
        </w:rPr>
      </w:pPr>
      <w:bookmarkStart w:id="4" w:name="_Toc50036356"/>
      <w:r w:rsidRPr="00CA1055">
        <w:rPr>
          <w:rFonts w:ascii="Calibri" w:eastAsia="Times New Roman" w:hAnsi="Calibri" w:cs="Calibri"/>
          <w:b/>
          <w:color w:val="333333"/>
          <w:sz w:val="24"/>
          <w:szCs w:val="24"/>
          <w:lang w:eastAsia="pt-BR"/>
        </w:rPr>
        <w:t>VALIDADE DO DOCUMENTO</w:t>
      </w:r>
      <w:bookmarkEnd w:id="4"/>
    </w:p>
    <w:p w:rsidR="00856B0F" w:rsidRPr="00CA1055" w:rsidRDefault="00856B0F" w:rsidP="00CA1055">
      <w:pPr>
        <w:spacing w:before="240"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Esse documento é válido enquanto durarem as medidas de contenção da pandemia de COVID-19.  Ele deve ser revisto sempre que for necessário atualizar ou retificar alguma recomendação. As informações presentes neste documento poderão ser alteradas, à medida que forem conhecidas </w:t>
      </w:r>
      <w:r w:rsidRPr="00CA1055">
        <w:rPr>
          <w:rFonts w:ascii="Calibri" w:eastAsia="Times New Roman" w:hAnsi="Calibri" w:cs="Calibri"/>
          <w:color w:val="333333"/>
          <w:sz w:val="24"/>
          <w:szCs w:val="24"/>
          <w:lang w:eastAsia="pt-BR"/>
        </w:rPr>
        <w:lastRenderedPageBreak/>
        <w:t>mais informações sobre o Corona vírus (Covid-19) e novas recomendações do Governo do Estado de Minas Gerais, Municípios e/ou autoridades de saúde. Este documento encontra-se atualizado de acordo com o Protocolo Minas Consciente versão 3.4, de 09/04/2021.</w:t>
      </w:r>
    </w:p>
    <w:p w:rsidR="00856B0F" w:rsidRPr="00CA1055" w:rsidRDefault="00321810" w:rsidP="00CA1055">
      <w:pPr>
        <w:pStyle w:val="Ttulo1"/>
        <w:suppressAutoHyphens/>
        <w:spacing w:before="480" w:line="360" w:lineRule="auto"/>
        <w:jc w:val="center"/>
        <w:textAlignment w:val="top"/>
        <w:rPr>
          <w:rFonts w:ascii="Calibri" w:eastAsia="Times New Roman" w:hAnsi="Calibri" w:cs="Calibri"/>
          <w:b/>
          <w:color w:val="333333"/>
          <w:sz w:val="24"/>
          <w:szCs w:val="24"/>
          <w:lang w:eastAsia="pt-BR"/>
        </w:rPr>
      </w:pPr>
      <w:bookmarkStart w:id="5" w:name="_Toc50036358"/>
      <w:r w:rsidRPr="00CA1055">
        <w:rPr>
          <w:rFonts w:ascii="Calibri" w:eastAsia="Times New Roman" w:hAnsi="Calibri" w:cs="Calibri"/>
          <w:b/>
          <w:color w:val="333333"/>
          <w:sz w:val="24"/>
          <w:szCs w:val="24"/>
          <w:lang w:eastAsia="pt-BR"/>
        </w:rPr>
        <w:t>ORIENTAÇÕES DE SAÚDE PARA O SERVIDOR EM CASO DE SUSPEITA OU CONTAMINAÇÃO</w:t>
      </w:r>
      <w:bookmarkEnd w:id="5"/>
    </w:p>
    <w:p w:rsidR="00856B0F" w:rsidRPr="00CA1055" w:rsidRDefault="00856B0F" w:rsidP="00CA1055">
      <w:pPr>
        <w:pBdr>
          <w:top w:val="nil"/>
          <w:left w:val="nil"/>
          <w:bottom w:val="nil"/>
          <w:right w:val="nil"/>
          <w:between w:val="nil"/>
        </w:pBdr>
        <w:spacing w:line="360" w:lineRule="auto"/>
        <w:jc w:val="both"/>
        <w:rPr>
          <w:rFonts w:ascii="Calibri" w:eastAsia="Times New Roman" w:hAnsi="Calibri" w:cs="Calibri"/>
          <w:color w:val="333333"/>
          <w:sz w:val="24"/>
          <w:szCs w:val="24"/>
          <w:lang w:eastAsia="pt-BR"/>
        </w:rPr>
      </w:pPr>
      <w:bookmarkStart w:id="6" w:name="_heading=h.nmf14n" w:colFirst="0" w:colLast="0"/>
      <w:bookmarkEnd w:id="6"/>
      <w:r w:rsidRPr="00CA1055">
        <w:rPr>
          <w:rFonts w:ascii="Calibri" w:eastAsia="Times New Roman" w:hAnsi="Calibri" w:cs="Calibri"/>
          <w:color w:val="333333"/>
          <w:sz w:val="24"/>
          <w:szCs w:val="24"/>
          <w:lang w:eastAsia="pt-BR"/>
        </w:rPr>
        <w:t>Para esse documento, foi  usada a definição de Grupo de Risco presente no Protocolo Minas Consciente, considerando-se grupo de risco: “Idade igual ou superior a 60 anos; Cardiopatias graves ou descompensados (insuficiência cardíaca, cardiopatia isquêmica); Pneumopatias graves ou descompensados (asma moderada/grave, DPOC); Doenças renais crônicas em estágio avançado (graus 3, 4 e 5); Diabetes mellitus, conforme juízo clínico; Hipertensão; Doenças cromossômicas com estado de fragilidade imunológica; Gestação e Puerpério; Pessoas com deficiências e cognitivas físicas; Estados de imunocomprometimento, devido ao uso de medicamentos ou doenças, incluindo os portadores de HIV/Aids e neoplasias; Doenças neurológicas; Obesos com Índice de Massa Corpórea (IMC) acima de 40. A lista de grupos de risco pode ser alterada conforme diretrizes do Plano Nacional de Imunização e do Ministério da Saúde”.</w:t>
      </w:r>
    </w:p>
    <w:p w:rsidR="00856B0F" w:rsidRPr="00CA1055" w:rsidRDefault="00856B0F" w:rsidP="00CA1055">
      <w:pPr>
        <w:spacing w:before="240" w:line="360" w:lineRule="auto"/>
        <w:jc w:val="both"/>
        <w:rPr>
          <w:rFonts w:ascii="Calibri" w:eastAsia="Times New Roman" w:hAnsi="Calibri" w:cs="Calibri"/>
          <w:color w:val="333333"/>
          <w:sz w:val="24"/>
          <w:szCs w:val="24"/>
          <w:vertAlign w:val="superscript"/>
          <w:lang w:eastAsia="pt-BR"/>
        </w:rPr>
      </w:pPr>
      <w:r w:rsidRPr="00CA1055">
        <w:rPr>
          <w:rFonts w:ascii="Calibri" w:eastAsia="Times New Roman" w:hAnsi="Calibri" w:cs="Calibri"/>
          <w:color w:val="333333"/>
          <w:sz w:val="24"/>
          <w:szCs w:val="24"/>
          <w:lang w:eastAsia="pt-BR"/>
        </w:rPr>
        <w:t xml:space="preserve">De acordo com o Governo de Minas no Protocolo “Minas Consciente” </w:t>
      </w:r>
      <w:r w:rsidRPr="00CA1055">
        <w:rPr>
          <w:rFonts w:ascii="Calibri" w:eastAsia="Times New Roman" w:hAnsi="Calibri" w:cs="Calibri"/>
          <w:color w:val="333333"/>
          <w:sz w:val="24"/>
          <w:szCs w:val="24"/>
          <w:vertAlign w:val="superscript"/>
          <w:lang w:eastAsia="pt-BR"/>
        </w:rPr>
        <w:footnoteReference w:id="1"/>
      </w:r>
    </w:p>
    <w:p w:rsidR="00856B0F" w:rsidRPr="00CA1055" w:rsidRDefault="00856B0F" w:rsidP="00511D7E">
      <w:pPr>
        <w:numPr>
          <w:ilvl w:val="0"/>
          <w:numId w:val="1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Pessoas do grupo de risco devem permanecer em casa e realizar atividades à distância (home-office, tele trabalho, etc); </w:t>
      </w:r>
    </w:p>
    <w:p w:rsidR="00856B0F" w:rsidRPr="00CA1055" w:rsidRDefault="00856B0F" w:rsidP="00511D7E">
      <w:pPr>
        <w:numPr>
          <w:ilvl w:val="0"/>
          <w:numId w:val="1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O mesmo se aplica, preferencialmente, a quem resida com pessoas do grupo de risco;</w:t>
      </w:r>
    </w:p>
    <w:p w:rsidR="00856B0F" w:rsidRPr="00CA1055" w:rsidRDefault="00856B0F" w:rsidP="00511D7E">
      <w:pPr>
        <w:numPr>
          <w:ilvl w:val="0"/>
          <w:numId w:val="1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Se apresentar sinais ou sintomas de resfriado ou gripe, afastar-se imediatamente das atividades presenciais pelo período mínimo de 10 dias e o retorno será somente se estiver 72h sem sintomas (e sem a utilização de medicamentos sintomáticos) e sem intercorrências;</w:t>
      </w:r>
    </w:p>
    <w:p w:rsidR="00856B0F" w:rsidRPr="00CA1055" w:rsidRDefault="00856B0F" w:rsidP="00511D7E">
      <w:pPr>
        <w:numPr>
          <w:ilvl w:val="0"/>
          <w:numId w:val="1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Em caso de contato próximo com caso provável ou confirmado para Covid-19, afastar-se imediatamente das atividades presenciais, se estiver sintomático pelo período mínimo de 10 dias mais 72h sem sintomas ou, se estiver assintomático, por 14 dias após a última exposição potencial;</w:t>
      </w:r>
    </w:p>
    <w:p w:rsidR="00856B0F" w:rsidRPr="00CA1055" w:rsidRDefault="00856B0F" w:rsidP="00511D7E">
      <w:pPr>
        <w:numPr>
          <w:ilvl w:val="0"/>
          <w:numId w:val="1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Se apresentar sinais e sintomas respiratórios (tosse, febre, coriza, dor de garganta, perda do olfato e do paladar) procure por assistência médica, principalmente se fizer parte do grupo de risco ou se apresentar sinais de gravidade (falta de ar, sensação de desmaio, </w:t>
      </w:r>
      <w:r w:rsidRPr="00CA1055">
        <w:rPr>
          <w:rFonts w:ascii="Calibri" w:eastAsia="Times New Roman" w:hAnsi="Calibri" w:cs="Calibri"/>
          <w:color w:val="333333"/>
          <w:sz w:val="24"/>
          <w:szCs w:val="24"/>
          <w:lang w:eastAsia="pt-BR"/>
        </w:rPr>
        <w:lastRenderedPageBreak/>
        <w:t>fadiga, mal-estar, diminuição do apetite, expectoração, tonteira, dores no peito, dor abdominal, vômito);</w:t>
      </w:r>
    </w:p>
    <w:p w:rsidR="00856B0F" w:rsidRPr="00CA1055" w:rsidRDefault="00856B0F" w:rsidP="00511D7E">
      <w:pPr>
        <w:numPr>
          <w:ilvl w:val="0"/>
          <w:numId w:val="11"/>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Nestes casos, recomendamos a utilização do aplicativo Saúde Digital MG, que permite consulta médica de forma remota, gratuita, no conforto da sua casa;</w:t>
      </w:r>
    </w:p>
    <w:p w:rsidR="00856B0F" w:rsidRPr="00CA1055" w:rsidRDefault="00321810" w:rsidP="00CA1055">
      <w:pPr>
        <w:pStyle w:val="Ttulo1"/>
        <w:suppressAutoHyphens/>
        <w:spacing w:before="480" w:line="360" w:lineRule="auto"/>
        <w:jc w:val="center"/>
        <w:textAlignment w:val="top"/>
        <w:rPr>
          <w:rFonts w:ascii="Calibri" w:eastAsia="Times New Roman" w:hAnsi="Calibri" w:cs="Calibri"/>
          <w:b/>
          <w:color w:val="333333"/>
          <w:sz w:val="24"/>
          <w:szCs w:val="24"/>
          <w:lang w:eastAsia="pt-BR"/>
        </w:rPr>
      </w:pPr>
      <w:bookmarkStart w:id="7" w:name="_Toc50036359"/>
      <w:r w:rsidRPr="00CA1055">
        <w:rPr>
          <w:rFonts w:ascii="Calibri" w:eastAsia="Times New Roman" w:hAnsi="Calibri" w:cs="Calibri"/>
          <w:b/>
          <w:color w:val="333333"/>
          <w:sz w:val="24"/>
          <w:szCs w:val="24"/>
          <w:lang w:eastAsia="pt-BR"/>
        </w:rPr>
        <w:t>RECOMENDAÇÕES PARA O RETORNO AO TRABALHO PRESENCIAL E ATENDIMENTO AO PÚBLICO</w:t>
      </w:r>
      <w:bookmarkEnd w:id="7"/>
    </w:p>
    <w:p w:rsidR="00856B0F" w:rsidRPr="00CA1055" w:rsidRDefault="00856B0F" w:rsidP="00CA1055">
      <w:pPr>
        <w:spacing w:before="240"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Diante do cenário de crise sanitária presente no país, é necessário elaborar estratégias para garantir que a instituição possa, quando recomendado e permitido pelas instituições oficiais de saúde do governo, gradualmente retornar às suas atividades presenciais de forma responsável por meio da implementação de medidas preventivas e de controle que garantam a segurança das pessoas sem colocar em risco o seu acervo.  É importante ressaltar que a colaboração dos funcionários dos museus, visitantes e pesquisadores é essencial para a eficácia das medidas de contenção. O entendimento das mudanças propostas e a atuação colaborativa de toda a sociedade é o que garante a efic</w:t>
      </w:r>
      <w:r w:rsidR="00321810" w:rsidRPr="00CA1055">
        <w:rPr>
          <w:rFonts w:ascii="Calibri" w:eastAsia="Times New Roman" w:hAnsi="Calibri" w:cs="Calibri"/>
          <w:color w:val="333333"/>
          <w:sz w:val="24"/>
          <w:szCs w:val="24"/>
          <w:lang w:eastAsia="pt-BR"/>
        </w:rPr>
        <w:t>ácia das medidas aqui propostas.</w:t>
      </w:r>
    </w:p>
    <w:p w:rsidR="00856B0F" w:rsidRPr="00CA1055" w:rsidRDefault="00856B0F" w:rsidP="00CA1055">
      <w:pPr>
        <w:spacing w:before="240" w:after="240"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As recomendações foram elaboradas com base nas orientações da Organização Mundial da Saúde (OMS), do Ministério da Saúde, da Secretaria de Estado de Saúde de Minas Gerais e de instituições nacionais e internacionais relacionadas à museologia e de preservação do patrimônio cultural.</w:t>
      </w:r>
    </w:p>
    <w:p w:rsidR="00856B0F" w:rsidRPr="00CA1055" w:rsidRDefault="00856B0F" w:rsidP="00511D7E">
      <w:pPr>
        <w:pStyle w:val="Ttulo2"/>
        <w:numPr>
          <w:ilvl w:val="1"/>
          <w:numId w:val="2"/>
        </w:numPr>
        <w:suppressAutoHyphens/>
        <w:spacing w:after="80" w:line="360" w:lineRule="auto"/>
        <w:ind w:firstLine="0"/>
        <w:jc w:val="both"/>
        <w:textAlignment w:val="top"/>
        <w:rPr>
          <w:rFonts w:ascii="Calibri" w:eastAsia="Times New Roman" w:hAnsi="Calibri" w:cs="Calibri"/>
          <w:b/>
          <w:color w:val="333333"/>
          <w:sz w:val="24"/>
          <w:szCs w:val="24"/>
          <w:lang w:eastAsia="pt-BR"/>
        </w:rPr>
      </w:pPr>
      <w:bookmarkStart w:id="8" w:name="_Toc50036360"/>
      <w:r w:rsidRPr="00CA1055">
        <w:rPr>
          <w:rFonts w:ascii="Calibri" w:eastAsia="Times New Roman" w:hAnsi="Calibri" w:cs="Calibri"/>
          <w:b/>
          <w:color w:val="333333"/>
          <w:sz w:val="24"/>
          <w:szCs w:val="24"/>
          <w:lang w:eastAsia="pt-BR"/>
        </w:rPr>
        <w:t>Recomendações gerais</w:t>
      </w:r>
      <w:bookmarkEnd w:id="8"/>
    </w:p>
    <w:p w:rsidR="00856B0F" w:rsidRPr="00CA1055" w:rsidRDefault="00856B0F" w:rsidP="00CA1055">
      <w:pPr>
        <w:spacing w:after="240"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As recomendações gerais dizem respeito a práticas sanitárias amplas de cuidados pessoais que devem ser seguidos por toda a população, não só no contexto da instituição.</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Higienizar as mãos com água e sabão a cada duas horas, e álcool gel a 70% com regularidade, antes de entrar e ao sair de quaisquer locais públicos;</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Evitar tocar nos olhos, nariz e boca com as mãos não higienizadas;</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Não cumprimentar as pessoas com contato físico;</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Cobrir boca e nariz ao tossir ou espirrar com um lenço de papel e jogar no lixo. Caso não tenha disponível um lenço descartável, cobrir nariz e boca com o braço flexionado e posteriormente fazer a higienização do braço;</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Procurar manter distância mínima de 2 metros (ou distância superior, de acordo com a classificação das ondas no Protocolo Minas Consciente) entre você e outras pessoas. Utilizar máscara de proteção e respeitar a barreira de proteção física quando houver;</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lastRenderedPageBreak/>
        <w:t>Utilizar equipamentos de proteção individual (EPI). É recomendado o uso da máscara de proteção que deve ser pessoal e nunca compartilhada, podendo ser descartável ou reutilizável. A troca da máscara deve ser feita sempre que ela estiver úmida, encostando somente nas alças e não na parte da frente para evitar contaminação.</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É recomendado manter as superfícies livres de adornos e, não devendo ocorrer o compartilhamento de objetos. Cada pessoa deve limpar e desinfetar os seus objetos e as superfícies tocadas com frequência;</w:t>
      </w:r>
    </w:p>
    <w:p w:rsidR="00856B0F" w:rsidRPr="00CA1055" w:rsidRDefault="00856B0F" w:rsidP="00511D7E">
      <w:pPr>
        <w:pStyle w:val="PargrafodaLista"/>
        <w:numPr>
          <w:ilvl w:val="2"/>
          <w:numId w:val="4"/>
        </w:numP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Os dispensadores de água que exigem aproximação da boca para ingestão (bebedouros), devem ser lacrados, permitindo-se o funcionamento apenas do dispensador de água para copos descartáveis ou itens de uso pessoal; </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Utilizar o elevador, preferencialmente, uma pessoa por vez, respeitando a ocupação de 1/3 da capacidade máxima oficial.</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Separar os banheiros entre servidores/funcionários e público externo;</w:t>
      </w:r>
    </w:p>
    <w:p w:rsidR="00856B0F" w:rsidRPr="00CA1055" w:rsidRDefault="00856B0F" w:rsidP="00511D7E">
      <w:pPr>
        <w:numPr>
          <w:ilvl w:val="2"/>
          <w:numId w:val="4"/>
        </w:numP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Evitar contato próximo com pessoas doentes ou com suspeita da doença;</w:t>
      </w:r>
    </w:p>
    <w:p w:rsidR="00856B0F" w:rsidRPr="00CA1055" w:rsidRDefault="00856B0F" w:rsidP="00511D7E">
      <w:pPr>
        <w:pStyle w:val="Ttulo2"/>
        <w:numPr>
          <w:ilvl w:val="1"/>
          <w:numId w:val="2"/>
        </w:numPr>
        <w:suppressAutoHyphens/>
        <w:spacing w:after="80" w:line="360" w:lineRule="auto"/>
        <w:ind w:firstLine="0"/>
        <w:jc w:val="both"/>
        <w:textAlignment w:val="top"/>
        <w:rPr>
          <w:rFonts w:ascii="Calibri" w:eastAsia="Times New Roman" w:hAnsi="Calibri" w:cs="Calibri"/>
          <w:b/>
          <w:color w:val="333333"/>
          <w:sz w:val="24"/>
          <w:szCs w:val="24"/>
          <w:lang w:eastAsia="pt-BR"/>
        </w:rPr>
      </w:pPr>
      <w:bookmarkStart w:id="9" w:name="_Toc50036361"/>
      <w:r w:rsidRPr="00CA1055">
        <w:rPr>
          <w:rFonts w:ascii="Calibri" w:eastAsia="Times New Roman" w:hAnsi="Calibri" w:cs="Calibri"/>
          <w:b/>
          <w:color w:val="333333"/>
          <w:sz w:val="24"/>
          <w:szCs w:val="24"/>
          <w:lang w:eastAsia="pt-BR"/>
        </w:rPr>
        <w:t>Recomendações de comunicação</w:t>
      </w:r>
      <w:bookmarkEnd w:id="9"/>
    </w:p>
    <w:p w:rsidR="00856B0F" w:rsidRPr="00CA1055" w:rsidRDefault="000E7FA9" w:rsidP="00511D7E">
      <w:pPr>
        <w:pStyle w:val="Contedodoquadro"/>
        <w:numPr>
          <w:ilvl w:val="0"/>
          <w:numId w:val="5"/>
        </w:numPr>
        <w:ind w:firstLine="0"/>
        <w:textAlignment w:val="top"/>
        <w:rPr>
          <w:rFonts w:ascii="Calibri" w:eastAsia="Times New Roman" w:hAnsi="Calibri" w:cs="Calibri"/>
          <w:color w:val="333333"/>
          <w:lang w:eastAsia="pt-BR"/>
        </w:rPr>
      </w:pPr>
      <w:hyperlink r:id="rId10" w:history="1">
        <w:r w:rsidR="00856B0F" w:rsidRPr="00CA1055">
          <w:rPr>
            <w:rFonts w:ascii="Calibri" w:eastAsia="Times New Roman" w:hAnsi="Calibri" w:cs="Calibri"/>
            <w:color w:val="333333"/>
            <w:lang w:eastAsia="pt-BR"/>
          </w:rPr>
          <w:t>A comunicação é uma ferramenta essencial em museus e principalmente</w:t>
        </w:r>
      </w:hyperlink>
      <w:r w:rsidR="00856B0F" w:rsidRPr="00CA1055">
        <w:rPr>
          <w:rFonts w:ascii="Calibri" w:eastAsia="Times New Roman" w:hAnsi="Calibri" w:cs="Calibri"/>
          <w:color w:val="333333"/>
          <w:lang w:eastAsia="pt-BR"/>
        </w:rPr>
        <w:t xml:space="preserve"> agora num momento de pandemia. Os museus precisam comunicar com clareza, tanto para os funcionários quanto para os usuários, que são locais seguros, livres de vírus e confiáveis. Sendo assim, não basta apenas comunicar a data de abertura, mas também explicar as medidas sanitárias adotadas no espaço físico e aquelas que serão realizadas futuramente;</w:t>
      </w:r>
    </w:p>
    <w:p w:rsidR="00856B0F" w:rsidRPr="00CA1055" w:rsidRDefault="00856B0F" w:rsidP="00511D7E">
      <w:pPr>
        <w:pStyle w:val="Contedodoquadro"/>
        <w:numPr>
          <w:ilvl w:val="0"/>
          <w:numId w:val="5"/>
        </w:numPr>
        <w:ind w:firstLine="0"/>
        <w:textAlignment w:val="top"/>
        <w:rPr>
          <w:rFonts w:ascii="Calibri" w:eastAsia="Times New Roman" w:hAnsi="Calibri" w:cs="Calibri"/>
          <w:color w:val="333333"/>
          <w:lang w:eastAsia="pt-BR"/>
        </w:rPr>
      </w:pPr>
      <w:r w:rsidRPr="00CA1055">
        <w:rPr>
          <w:rFonts w:ascii="Calibri" w:eastAsia="Times New Roman" w:hAnsi="Calibri" w:cs="Calibri"/>
          <w:color w:val="333333"/>
          <w:lang w:eastAsia="pt-BR"/>
        </w:rPr>
        <w:t>Comunicação e divulgação de forma virtual (não utilizar materiais de divulgação em papel);</w:t>
      </w:r>
    </w:p>
    <w:p w:rsidR="00856B0F" w:rsidRPr="00CA1055" w:rsidRDefault="00856B0F" w:rsidP="00511D7E">
      <w:pPr>
        <w:pStyle w:val="Contedodoquadro"/>
        <w:numPr>
          <w:ilvl w:val="0"/>
          <w:numId w:val="5"/>
        </w:numPr>
        <w:ind w:firstLine="0"/>
        <w:textAlignment w:val="top"/>
        <w:rPr>
          <w:rFonts w:ascii="Calibri" w:eastAsia="Times New Roman" w:hAnsi="Calibri" w:cs="Calibri"/>
          <w:color w:val="333333"/>
          <w:lang w:eastAsia="pt-BR"/>
        </w:rPr>
      </w:pPr>
      <w:r w:rsidRPr="00CA1055">
        <w:rPr>
          <w:rFonts w:ascii="Calibri" w:eastAsia="Times New Roman" w:hAnsi="Calibri" w:cs="Calibri"/>
          <w:color w:val="333333"/>
          <w:lang w:eastAsia="pt-BR"/>
        </w:rPr>
        <w:t>A comunicação será refletida no protocolo de ação e deve ser feita por meio do próprio museu (site, redes sociais, e-mail, cartazes, publicidade etc), mídia local (imprensa digital e de papel, rádio, televisão etc), mídia da organização ou instituição da qual os museus são vinculados (press releases, redes sociais corporativas / institucionais);</w:t>
      </w:r>
    </w:p>
    <w:p w:rsidR="00856B0F" w:rsidRPr="00CA1055" w:rsidRDefault="00856B0F" w:rsidP="00511D7E">
      <w:pPr>
        <w:pStyle w:val="Contedodoquadro"/>
        <w:numPr>
          <w:ilvl w:val="0"/>
          <w:numId w:val="5"/>
        </w:numPr>
        <w:ind w:firstLine="0"/>
        <w:textAlignment w:val="top"/>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Os visitantes dos museus também devem ser informados sobre os padrões preventivos de higiene por meio de cartazes e folhetos, a exemplo daqueles </w:t>
      </w:r>
      <w:hyperlink r:id="rId11" w:history="1">
        <w:r w:rsidRPr="00CA1055">
          <w:rPr>
            <w:rFonts w:ascii="Calibri" w:eastAsia="Times New Roman" w:hAnsi="Calibri" w:cs="Calibri"/>
            <w:color w:val="333333"/>
            <w:lang w:eastAsia="pt-BR"/>
          </w:rPr>
          <w:t>disponibilizados pelo Ministério da Saúde</w:t>
        </w:r>
      </w:hyperlink>
      <w:r w:rsidRPr="00CA1055">
        <w:rPr>
          <w:rFonts w:ascii="Calibri" w:eastAsia="Times New Roman" w:hAnsi="Calibri" w:cs="Calibri"/>
          <w:color w:val="333333"/>
          <w:lang w:eastAsia="pt-BR"/>
        </w:rPr>
        <w:t>.</w:t>
      </w:r>
    </w:p>
    <w:p w:rsidR="00856B0F" w:rsidRPr="00CA1055" w:rsidRDefault="00856B0F" w:rsidP="00511D7E">
      <w:pPr>
        <w:pStyle w:val="Ttulo2"/>
        <w:numPr>
          <w:ilvl w:val="1"/>
          <w:numId w:val="2"/>
        </w:numPr>
        <w:suppressAutoHyphens/>
        <w:spacing w:after="80" w:line="360" w:lineRule="auto"/>
        <w:ind w:firstLine="0"/>
        <w:jc w:val="both"/>
        <w:textAlignment w:val="top"/>
        <w:rPr>
          <w:rFonts w:ascii="Calibri" w:eastAsia="Times New Roman" w:hAnsi="Calibri" w:cs="Calibri"/>
          <w:b/>
          <w:color w:val="333333"/>
          <w:sz w:val="24"/>
          <w:szCs w:val="24"/>
          <w:lang w:eastAsia="pt-BR"/>
        </w:rPr>
      </w:pPr>
      <w:bookmarkStart w:id="10" w:name="_Toc50036362"/>
      <w:r w:rsidRPr="00CA1055">
        <w:rPr>
          <w:rFonts w:ascii="Calibri" w:eastAsia="Times New Roman" w:hAnsi="Calibri" w:cs="Calibri"/>
          <w:b/>
          <w:color w:val="333333"/>
          <w:sz w:val="24"/>
          <w:szCs w:val="24"/>
          <w:lang w:eastAsia="pt-BR"/>
        </w:rPr>
        <w:lastRenderedPageBreak/>
        <w:t>Recomendações de acesso</w:t>
      </w:r>
      <w:bookmarkEnd w:id="10"/>
    </w:p>
    <w:p w:rsidR="00856B0F" w:rsidRPr="00CA1055" w:rsidRDefault="00856B0F" w:rsidP="00CA1055">
      <w:pPr>
        <w:spacing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As recomendações de acesso dizem respeito às novas práticas que serão adotadas para acesso presencial à instituição. </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O acesso à DIMUS e aos 7 museus a ela vinculados deverá ser controlado, com número limitado de visitantes, prestadores de serviço e pesquisadores evitando aglomeração e respeitando o distanciamento de 2 metros entre as pessoas (ou distância superior, de acordo com a classificação das ondas no Protocolo Minas Consciente); </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Só permitir a entrada de pessoas que estiverem utilizando máscaras;  </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Realizar aferição obrigatória de temperatura de funcionários e clientes, com restrição de entrada em caso da temperatura aferida ser superior a 37,5º. Os acompanhantes, independentemente da temperatura, também estarão sujeitos à restrição de entrada;</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Deverá haver controle do fluxo de entrada, de acordo com os parâmetros de distanciamento apropriados, conforme classificação das ondas no Protocolo Minas Consciente;</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Deverá haver limitação de vagas nos estacionamentos à proporção de 1/3 de sua capacidade, com distanciamento entre as vagas disponíveis;</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Desestimular a frequência de pessoas pertencentes aos grupos de risco;</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Permitir consultas ao acervo somente com agendamento prévio;</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Evitar ou vedar (dependendo da classificação das ondas no Protocolo Minas Consciente) a promoção de eventos em grupos na Instituição, como ciclos de palestras, seminários, etc.;</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Suspender visitas de grupo maiores até que a pandemia esteja controlada;</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Não permitir a entrada e o consumo de alimentos nas áreas expositivas e espaços de circulação dos museus;</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Realizar o gerenciamento de filas (com demarcação sinalizando a distância mínima de 2 metros (ou distância superior, de acordo com a classificação das ondas no Protocolo Minas Consciente);</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Implantar sinalização informando número máximo de pessoas (máximo total, em cada sala/ambiente e nas áreas de circulação), controlados por pelo menos 1 funcionário do museu;</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Definir o fluxo dos visitantes nas salas expositivas, com entrada e saída distintas, mantendo-se o distanciamento (controle realizado por funcionários do museu)</w:t>
      </w:r>
    </w:p>
    <w:p w:rsidR="00856B0F" w:rsidRPr="00CA1055" w:rsidRDefault="00856B0F" w:rsidP="00511D7E">
      <w:pPr>
        <w:pStyle w:val="PargrafodaLista"/>
        <w:numPr>
          <w:ilvl w:val="0"/>
          <w:numId w:val="6"/>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Nas áreas de circulação interna dos estabelecimentos sempre demarcar com sinalização a distância de 2 metros (ou distância superior, de acordo com a classificação das ondas no Protocolo Minas Consciente) que deve ser mantida entre um visitante e outro; </w:t>
      </w:r>
    </w:p>
    <w:p w:rsidR="00856B0F" w:rsidRPr="00CA1055" w:rsidRDefault="00856B0F" w:rsidP="00511D7E">
      <w:pPr>
        <w:pStyle w:val="Ttulo2"/>
        <w:numPr>
          <w:ilvl w:val="1"/>
          <w:numId w:val="2"/>
        </w:numPr>
        <w:suppressAutoHyphens/>
        <w:spacing w:after="80" w:line="360" w:lineRule="auto"/>
        <w:ind w:firstLine="0"/>
        <w:jc w:val="both"/>
        <w:textAlignment w:val="top"/>
        <w:rPr>
          <w:rFonts w:ascii="Calibri" w:eastAsia="Times New Roman" w:hAnsi="Calibri" w:cs="Calibri"/>
          <w:b/>
          <w:color w:val="333333"/>
          <w:sz w:val="24"/>
          <w:szCs w:val="24"/>
          <w:lang w:eastAsia="pt-BR"/>
        </w:rPr>
      </w:pPr>
      <w:bookmarkStart w:id="11" w:name="_Toc50036363"/>
      <w:r w:rsidRPr="00CA1055">
        <w:rPr>
          <w:rFonts w:ascii="Calibri" w:eastAsia="Times New Roman" w:hAnsi="Calibri" w:cs="Calibri"/>
          <w:b/>
          <w:color w:val="333333"/>
          <w:sz w:val="24"/>
          <w:szCs w:val="24"/>
          <w:lang w:eastAsia="pt-BR"/>
        </w:rPr>
        <w:lastRenderedPageBreak/>
        <w:t>Recomendações de atendimento ao público</w:t>
      </w:r>
      <w:bookmarkEnd w:id="11"/>
    </w:p>
    <w:p w:rsidR="00856B0F" w:rsidRPr="00CA1055" w:rsidRDefault="00856B0F" w:rsidP="00CA1055">
      <w:pPr>
        <w:spacing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As recomendações de acesso e atendimento ao público dizem respeito às novas práticas que serão adotadas para atendimento remoto e acesso presencial do público às instituições. Podem ser tratadas em conjunto, mas ambos os tópicos devem ser explicados em minúcia.</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Realizar capacitação das equipes de receptivos dos museus sobre os protocolos de saúde;</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Manter sinalização de protocolos de saúde em locais visíveis e acessíveis aos visitantes;</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Suspender temporariamente o uso dos livros de assinatura de presença, utilizando contadores manuais;</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Designar profissional responsável pelo controle de fluxo/acesso em cada instituição;</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Controlar as filas de entrada nos museus com demarcação da distância de 2 metros (ou distância superior, de acordo com a classificação das ondas no Protocolo Minas Consciente) entre as pessoas;</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Manter dispensador de álcool em gel para o uso dos visitantes e estimular o uso do mesmo antes das visitas;</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Realizar a definição, sinalização e controle da capacidade máxima de pessoas simultaneamente em cada sala expositiva de 1 pessoa por 10m² (ou distância superior, de acordo com a classificação das ondas no Protocolo Minas Consciente);</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Manter o distanciamento mínimo nas salas expositivas de 2 metros (ou distância superior, de acordo com a classificação das ondas no Protocolo Minas Consciente) entre as pessoas/unidades familiares/unidades de convivência (com demarcação no piso);</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Definir como obrigatório o uso de máscaras para visitantes/prestadores de serviço/pesquisadores (Lei Estadual 23.636, de 17/04/2020). Os equipamentos de EPI’s são individuais e intrasferíveis. É de responsabilidade dos visitantes trazerem seus equipamentos de proteção, a Instituição não possui estoque suficiente para fornecê-los;</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Evitar a realização de reuniões com grupos maiores de pessoas;</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Evitar empréstimo e cessão de obras, evitando o trânsito de itens físicos;</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Realizar o retorno (quando ocorrer) de atividades educativas de forma gradativa, respeitando-se as regras de distanciamento e proteção;</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Estimular metodologias e atividades que utilizem programação digital;</w:t>
      </w:r>
    </w:p>
    <w:p w:rsidR="00856B0F" w:rsidRPr="00CA1055" w:rsidRDefault="00856B0F" w:rsidP="00511D7E">
      <w:pPr>
        <w:pStyle w:val="PargrafodaLista"/>
        <w:numPr>
          <w:ilvl w:val="0"/>
          <w:numId w:val="12"/>
        </w:numPr>
        <w:pBdr>
          <w:top w:val="nil"/>
          <w:left w:val="nil"/>
          <w:bottom w:val="nil"/>
          <w:right w:val="nil"/>
          <w:between w:val="nil"/>
        </w:pBdr>
        <w:spacing w:after="160"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Estimular a lavagem regular das mãos com água e sabão ou aplicação de álcool gel 70%, especialmente após manipulação de superfícies potencialmente contaminadas e antes de iniciar nova tarefa;</w:t>
      </w:r>
    </w:p>
    <w:p w:rsidR="00856B0F" w:rsidRPr="00CA1055" w:rsidRDefault="00856B0F" w:rsidP="00511D7E">
      <w:pPr>
        <w:pStyle w:val="Ttulo2"/>
        <w:numPr>
          <w:ilvl w:val="1"/>
          <w:numId w:val="2"/>
        </w:numPr>
        <w:suppressAutoHyphens/>
        <w:spacing w:after="80" w:line="360" w:lineRule="auto"/>
        <w:ind w:firstLine="0"/>
        <w:jc w:val="both"/>
        <w:textAlignment w:val="top"/>
        <w:rPr>
          <w:rFonts w:ascii="Calibri" w:eastAsia="Times New Roman" w:hAnsi="Calibri" w:cs="Calibri"/>
          <w:b/>
          <w:color w:val="333333"/>
          <w:sz w:val="24"/>
          <w:szCs w:val="24"/>
          <w:lang w:eastAsia="pt-BR"/>
        </w:rPr>
      </w:pPr>
      <w:bookmarkStart w:id="12" w:name="_Toc50036364"/>
      <w:r w:rsidRPr="00CA1055">
        <w:rPr>
          <w:rFonts w:ascii="Calibri" w:eastAsia="Times New Roman" w:hAnsi="Calibri" w:cs="Calibri"/>
          <w:b/>
          <w:color w:val="333333"/>
          <w:sz w:val="24"/>
          <w:szCs w:val="24"/>
          <w:lang w:eastAsia="pt-BR"/>
        </w:rPr>
        <w:lastRenderedPageBreak/>
        <w:t>Recomendações para o ambiente de trabalho</w:t>
      </w:r>
      <w:bookmarkEnd w:id="12"/>
    </w:p>
    <w:p w:rsidR="00856B0F" w:rsidRPr="00CA1055" w:rsidRDefault="00856B0F" w:rsidP="00CA1055">
      <w:pPr>
        <w:spacing w:line="360" w:lineRule="auto"/>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As recomendações de trabalho dizem respeito às adequações que devem ser feitas no espaço do ambiente de trabalho e nos hábitos dos servidores para prevenir a contaminação.</w:t>
      </w:r>
    </w:p>
    <w:p w:rsidR="00856B0F" w:rsidRPr="00CA1055" w:rsidRDefault="00856B0F" w:rsidP="00511D7E">
      <w:pPr>
        <w:pStyle w:val="Ttulo3"/>
        <w:numPr>
          <w:ilvl w:val="2"/>
          <w:numId w:val="2"/>
        </w:numPr>
        <w:suppressAutoHyphens/>
        <w:spacing w:before="280" w:line="360" w:lineRule="auto"/>
        <w:ind w:firstLine="0"/>
        <w:jc w:val="both"/>
        <w:textAlignment w:val="top"/>
        <w:rPr>
          <w:rFonts w:ascii="Calibri" w:eastAsia="Times New Roman" w:hAnsi="Calibri" w:cs="Calibri"/>
          <w:b/>
          <w:color w:val="333333"/>
          <w:sz w:val="24"/>
          <w:szCs w:val="24"/>
          <w:lang w:eastAsia="pt-BR"/>
        </w:rPr>
      </w:pPr>
      <w:bookmarkStart w:id="13" w:name="_Toc50036365"/>
      <w:r w:rsidRPr="00CA1055">
        <w:rPr>
          <w:rFonts w:ascii="Calibri" w:eastAsia="Times New Roman" w:hAnsi="Calibri" w:cs="Calibri"/>
          <w:b/>
          <w:color w:val="333333"/>
          <w:sz w:val="24"/>
          <w:szCs w:val="24"/>
          <w:lang w:eastAsia="pt-BR"/>
        </w:rPr>
        <w:t>Medidas para os empregadores (Circulação dentro e fora do estabelecimento</w:t>
      </w:r>
      <w:bookmarkEnd w:id="13"/>
      <w:r w:rsidRPr="00CA1055">
        <w:rPr>
          <w:rFonts w:ascii="Calibri" w:eastAsia="Times New Roman" w:hAnsi="Calibri" w:cs="Calibri"/>
          <w:b/>
          <w:color w:val="333333"/>
          <w:sz w:val="24"/>
          <w:szCs w:val="24"/>
          <w:lang w:eastAsia="pt-BR"/>
        </w:rPr>
        <w:t>):</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Uso obrigatório de EPIs para os funcionários durante o trabalho (Lei Estadual 23.636, de 17/04/2020). Os equipamentos de EPI’s são individuais e intrasferíveis;</w:t>
      </w:r>
    </w:p>
    <w:p w:rsidR="00856B0F" w:rsidRPr="00CA1055" w:rsidRDefault="00856B0F" w:rsidP="00CA1055">
      <w:pPr>
        <w:pBdr>
          <w:top w:val="nil"/>
          <w:left w:val="nil"/>
          <w:bottom w:val="nil"/>
          <w:right w:val="nil"/>
          <w:between w:val="nil"/>
        </w:pBdr>
        <w:ind w:left="1080"/>
        <w:rPr>
          <w:rFonts w:ascii="Calibri" w:eastAsia="Times New Roman" w:hAnsi="Calibri" w:cs="Calibri"/>
          <w:color w:val="333333"/>
          <w:lang w:eastAsia="pt-BR"/>
        </w:rPr>
      </w:pP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Adquirir e controlar estoque de EPIs e material de proteção de uso coletivo;</w:t>
      </w:r>
    </w:p>
    <w:p w:rsidR="00856B0F" w:rsidRPr="00CA1055" w:rsidRDefault="00856B0F" w:rsidP="00511D7E">
      <w:pPr>
        <w:numPr>
          <w:ilvl w:val="1"/>
          <w:numId w:val="9"/>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Disponibilizar sinalização informativa sobre protocolos de conduta de segurança na pandemia;</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Fornecer e disponibilizar álcool em gel 70% em todos os setores da instituição;</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Controlar o acesso ao estabelecimento e a permanência nas áreas comuns, evitando aglomeração. </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Demarcar com sinalização no lado externo do estabelecimento a distância de 2 metros (ou distância superior, de acordo com a classificação das ondas no Protocolo Minas Consciente) paras as pessoas que ficarem nas filas aguardando para adentrar no estabelecimento;</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Nas áreas de circulação interna dos estabelecimentos sempre demarcar com sinalização a distância de 2 metros (ou distância superior, de acordo com a classificação das ondas no Protocolo Minas Consciente) que deve ser mantida entre os funcionários;</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Limitar o número de funcionários ao estritamente necessário para o funcionamento dos serviços;</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As plataformas de elevador deverão operar sempre com, no máximo, 1/3 de sua capacidade oficial. Se necessário, deverão ser demarcados locais de fila, mantendo a distância mínima de 2 metros (ou distância superior, de acordo com a classificação das ondas no Protocolo Minas Consciente) entre os usuários;</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Manter as mesas de trabalho dispostas de forma a haver 2 (dois) metros de distância entre elas, orientando a sentar na mesma mesa apenas pessoas de convívio próximo (que residam na mesma casa);</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Realizar preferencialmente reuniões de forma virtual. Quando presencial, com limitação de participantes, respeitando o distanciamento de 2 metros (ou distância superior, de acordo com a classificação das ondas no Protocolo Minas Consciente) entre as pessoas;</w:t>
      </w:r>
    </w:p>
    <w:p w:rsidR="00856B0F" w:rsidRPr="00CA1055" w:rsidRDefault="00856B0F" w:rsidP="00511D7E">
      <w:pPr>
        <w:pStyle w:val="PargrafodaLista"/>
        <w:numPr>
          <w:ilvl w:val="1"/>
          <w:numId w:val="9"/>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Caso apresente febre e/ou sintomas respiratórios, tosse, congestão nasal, dificuldade para respirar, falta de ar, dor de garganta, dores no corpo, dor de cabeça, os </w:t>
      </w:r>
      <w:r w:rsidRPr="00CA1055">
        <w:rPr>
          <w:rFonts w:ascii="Calibri" w:eastAsia="Times New Roman" w:hAnsi="Calibri" w:cs="Calibri"/>
          <w:color w:val="333333"/>
          <w:lang w:eastAsia="pt-BR"/>
        </w:rPr>
        <w:lastRenderedPageBreak/>
        <w:t>colaboradores devem comunicar ao empregador e respeitar o período de afastamento do trabalho, até a completa melhora dos sintomas.</w:t>
      </w:r>
    </w:p>
    <w:p w:rsidR="00856B0F" w:rsidRPr="00CA1055" w:rsidRDefault="00856B0F" w:rsidP="00CA1055">
      <w:pPr>
        <w:pBdr>
          <w:top w:val="nil"/>
          <w:left w:val="nil"/>
          <w:bottom w:val="nil"/>
          <w:right w:val="nil"/>
          <w:between w:val="nil"/>
        </w:pBdr>
        <w:spacing w:line="360" w:lineRule="auto"/>
        <w:jc w:val="both"/>
        <w:rPr>
          <w:rFonts w:ascii="Calibri" w:eastAsia="Times New Roman" w:hAnsi="Calibri" w:cs="Calibri"/>
          <w:color w:val="333333"/>
          <w:sz w:val="24"/>
          <w:szCs w:val="24"/>
          <w:lang w:eastAsia="pt-BR"/>
        </w:rPr>
      </w:pPr>
    </w:p>
    <w:p w:rsidR="00856B0F" w:rsidRPr="00CA1055" w:rsidRDefault="00856B0F" w:rsidP="00511D7E">
      <w:pPr>
        <w:pStyle w:val="PargrafodaLista"/>
        <w:numPr>
          <w:ilvl w:val="2"/>
          <w:numId w:val="2"/>
        </w:numPr>
        <w:pBdr>
          <w:top w:val="nil"/>
          <w:left w:val="nil"/>
          <w:bottom w:val="nil"/>
          <w:right w:val="nil"/>
          <w:between w:val="nil"/>
        </w:pBdr>
        <w:spacing w:line="360" w:lineRule="auto"/>
        <w:ind w:firstLine="0"/>
        <w:jc w:val="both"/>
        <w:rPr>
          <w:rFonts w:ascii="Calibri" w:eastAsia="Times New Roman" w:hAnsi="Calibri" w:cs="Calibri"/>
          <w:b/>
          <w:color w:val="333333"/>
          <w:sz w:val="24"/>
          <w:szCs w:val="24"/>
          <w:lang w:eastAsia="pt-BR"/>
        </w:rPr>
      </w:pPr>
      <w:r w:rsidRPr="00CA1055">
        <w:rPr>
          <w:rFonts w:ascii="Calibri" w:eastAsia="Times New Roman" w:hAnsi="Calibri" w:cs="Calibri"/>
          <w:b/>
          <w:color w:val="333333"/>
          <w:sz w:val="24"/>
          <w:szCs w:val="24"/>
          <w:lang w:eastAsia="pt-BR"/>
        </w:rPr>
        <w:t>Medidas para os empregadores (higienização do ambiente):</w:t>
      </w:r>
    </w:p>
    <w:p w:rsidR="00856B0F" w:rsidRPr="00CA1055" w:rsidRDefault="00856B0F" w:rsidP="00CA1055">
      <w:pPr>
        <w:pStyle w:val="PargrafodaLista"/>
        <w:pBdr>
          <w:top w:val="nil"/>
          <w:left w:val="nil"/>
          <w:bottom w:val="nil"/>
          <w:right w:val="nil"/>
          <w:between w:val="nil"/>
        </w:pBdr>
        <w:ind w:left="1213"/>
        <w:rPr>
          <w:rFonts w:ascii="Calibri" w:eastAsia="Times New Roman" w:hAnsi="Calibri" w:cs="Calibri"/>
          <w:b/>
          <w:color w:val="333333"/>
          <w:lang w:eastAsia="pt-BR"/>
        </w:rPr>
      </w:pP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Realizar o treinamento da equipe de limpeza;</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Orientar os colaboradores a não adentrarem suas residências sem antes retirarem seus uniformes de trabalho, quando os utilizem.</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Disponibilizar sinalização informativa sobre protocolos de conduta de higiene na pandemia;</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Fornecer álcool 70% e materiais de limpeza (inclusive materiais específicos para conservação preventiva museal); </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Utilização de produtos saneantes regularizados pela ANVISA e recomendados pelo Protocolo Minas Consciente, tais como hipoclorito de sódio a 0,5% e desinfetantes de uso geral com ação virucida;</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Limpeza diária de superfícies de trabalho e de superfícies potencialmente contaminadas (corrimãos, maçanetas, cadeiras etc.) com a utilização de produtos de limpeza/desinfecção compatíveis com material do equipamento/superfície (observando tipologias de materiais);</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Inibir a utilização de adornos (anéis, pulseiras etc.) durante a realização dos procedimentos de limpeza);</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Pisos de áreas comuns devem ser limpos pelo menos duas vezes ao dia (com produtos compatíveis com sua constituição);</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Execução de varredura úmida, evitando a proliferação do vírus pelo ar;</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Limpeza e desinfecção de banheiros por pelo menos 4 vezes/dia, de acordo com a frequência necessária (considerando o número de visitantes e número de horas de funcionamento); </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Disponibilização de sabonete líquido, papel toalha descartável e álcool 70% nos banheiros;</w:t>
      </w:r>
    </w:p>
    <w:p w:rsidR="00856B0F" w:rsidRPr="00CA1055" w:rsidRDefault="00856B0F" w:rsidP="00511D7E">
      <w:pPr>
        <w:numPr>
          <w:ilvl w:val="1"/>
          <w:numId w:val="7"/>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Interdição de bebedouros com funcionamento por jato.</w:t>
      </w:r>
    </w:p>
    <w:p w:rsidR="00856B0F" w:rsidRPr="00CA1055" w:rsidRDefault="00856B0F" w:rsidP="00CA1055">
      <w:pPr>
        <w:pBdr>
          <w:top w:val="nil"/>
          <w:left w:val="nil"/>
          <w:bottom w:val="nil"/>
          <w:right w:val="nil"/>
          <w:between w:val="nil"/>
        </w:pBdr>
        <w:spacing w:line="360" w:lineRule="auto"/>
        <w:ind w:left="1440"/>
        <w:jc w:val="both"/>
        <w:rPr>
          <w:rFonts w:ascii="Calibri" w:eastAsia="Times New Roman" w:hAnsi="Calibri" w:cs="Calibri"/>
          <w:color w:val="333333"/>
          <w:sz w:val="24"/>
          <w:szCs w:val="24"/>
          <w:lang w:eastAsia="pt-BR"/>
        </w:rPr>
      </w:pPr>
    </w:p>
    <w:p w:rsidR="00C95785" w:rsidRPr="00CA1055" w:rsidRDefault="00C95785" w:rsidP="00CA1055">
      <w:pPr>
        <w:pBdr>
          <w:top w:val="nil"/>
          <w:left w:val="nil"/>
          <w:bottom w:val="nil"/>
          <w:right w:val="nil"/>
          <w:between w:val="nil"/>
        </w:pBdr>
        <w:spacing w:line="360" w:lineRule="auto"/>
        <w:ind w:left="1440"/>
        <w:jc w:val="both"/>
        <w:rPr>
          <w:rFonts w:ascii="Calibri" w:eastAsia="Times New Roman" w:hAnsi="Calibri" w:cs="Calibri"/>
          <w:color w:val="333333"/>
          <w:sz w:val="24"/>
          <w:szCs w:val="24"/>
          <w:lang w:eastAsia="pt-BR"/>
        </w:rPr>
      </w:pPr>
    </w:p>
    <w:p w:rsidR="00C95785" w:rsidRPr="00CA1055" w:rsidRDefault="00C95785" w:rsidP="00CA1055">
      <w:pPr>
        <w:pBdr>
          <w:top w:val="nil"/>
          <w:left w:val="nil"/>
          <w:bottom w:val="nil"/>
          <w:right w:val="nil"/>
          <w:between w:val="nil"/>
        </w:pBdr>
        <w:spacing w:line="360" w:lineRule="auto"/>
        <w:ind w:left="1440"/>
        <w:jc w:val="both"/>
        <w:rPr>
          <w:rFonts w:ascii="Calibri" w:eastAsia="Times New Roman" w:hAnsi="Calibri" w:cs="Calibri"/>
          <w:color w:val="333333"/>
          <w:sz w:val="24"/>
          <w:szCs w:val="24"/>
          <w:lang w:eastAsia="pt-BR"/>
        </w:rPr>
      </w:pPr>
    </w:p>
    <w:p w:rsidR="00856B0F" w:rsidRPr="00CA1055" w:rsidRDefault="00856B0F" w:rsidP="00511D7E">
      <w:pPr>
        <w:pStyle w:val="PargrafodaLista"/>
        <w:numPr>
          <w:ilvl w:val="2"/>
          <w:numId w:val="2"/>
        </w:numPr>
        <w:pBdr>
          <w:top w:val="nil"/>
          <w:left w:val="nil"/>
          <w:bottom w:val="nil"/>
          <w:right w:val="nil"/>
          <w:between w:val="nil"/>
        </w:pBdr>
        <w:spacing w:line="360" w:lineRule="auto"/>
        <w:ind w:firstLine="0"/>
        <w:jc w:val="both"/>
        <w:rPr>
          <w:rFonts w:ascii="Calibri" w:eastAsia="Times New Roman" w:hAnsi="Calibri" w:cs="Calibri"/>
          <w:b/>
          <w:color w:val="333333"/>
          <w:sz w:val="24"/>
          <w:szCs w:val="24"/>
          <w:lang w:eastAsia="pt-BR"/>
        </w:rPr>
      </w:pPr>
      <w:r w:rsidRPr="00CA1055">
        <w:rPr>
          <w:rFonts w:ascii="Calibri" w:eastAsia="Times New Roman" w:hAnsi="Calibri" w:cs="Calibri"/>
          <w:b/>
          <w:color w:val="333333"/>
          <w:sz w:val="24"/>
          <w:szCs w:val="24"/>
          <w:lang w:eastAsia="pt-BR"/>
        </w:rPr>
        <w:lastRenderedPageBreak/>
        <w:t xml:space="preserve">Medidas para os empregadores (cuidados com o acervo): </w:t>
      </w:r>
    </w:p>
    <w:p w:rsidR="00856B0F" w:rsidRPr="00CA1055" w:rsidRDefault="00856B0F" w:rsidP="00CA1055">
      <w:pPr>
        <w:pStyle w:val="PargrafodaLista"/>
        <w:pBdr>
          <w:top w:val="nil"/>
          <w:left w:val="nil"/>
          <w:bottom w:val="nil"/>
          <w:right w:val="nil"/>
          <w:between w:val="nil"/>
        </w:pBdr>
        <w:ind w:left="1213"/>
        <w:rPr>
          <w:rFonts w:ascii="Calibri" w:eastAsia="Times New Roman" w:hAnsi="Calibri" w:cs="Calibri"/>
          <w:b/>
          <w:color w:val="333333"/>
          <w:highlight w:val="yellow"/>
          <w:lang w:eastAsia="pt-BR"/>
        </w:rPr>
      </w:pPr>
    </w:p>
    <w:p w:rsidR="00856B0F" w:rsidRPr="00CA1055" w:rsidRDefault="00856B0F" w:rsidP="00511D7E">
      <w:pPr>
        <w:numPr>
          <w:ilvl w:val="1"/>
          <w:numId w:val="10"/>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Não utilizar produtos desinfetantes, cloros, álcool (e outros produtos similares) em objetos do acervo; </w:t>
      </w:r>
    </w:p>
    <w:p w:rsidR="00856B0F" w:rsidRPr="00CA1055" w:rsidRDefault="00856B0F" w:rsidP="00511D7E">
      <w:pPr>
        <w:numPr>
          <w:ilvl w:val="1"/>
          <w:numId w:val="10"/>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Em caso de suspeita de exposição ao vírus, isolar a área ou transportar a peça para local em que possa ficar isolada pelo tempo necessário;</w:t>
      </w:r>
    </w:p>
    <w:p w:rsidR="00856B0F" w:rsidRPr="00CA1055" w:rsidRDefault="00856B0F" w:rsidP="00511D7E">
      <w:pPr>
        <w:numPr>
          <w:ilvl w:val="1"/>
          <w:numId w:val="10"/>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Definição de espaço de quarentena temporária para armazenamento do acervo manuseado por funcionários;</w:t>
      </w:r>
    </w:p>
    <w:p w:rsidR="00856B0F" w:rsidRPr="00CA1055" w:rsidRDefault="00856B0F" w:rsidP="00511D7E">
      <w:pPr>
        <w:numPr>
          <w:ilvl w:val="1"/>
          <w:numId w:val="10"/>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Caso um espaço para quarentena não seja possível, os itens podem ser colocados em bolsas/sacolas, que deverão ser lacradas;</w:t>
      </w:r>
    </w:p>
    <w:p w:rsidR="00856B0F" w:rsidRPr="00CA1055" w:rsidRDefault="00856B0F" w:rsidP="00511D7E">
      <w:pPr>
        <w:numPr>
          <w:ilvl w:val="1"/>
          <w:numId w:val="10"/>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Suspender a movimentação de acervos entre diferentes instituições e avaliar o cronograma de futuros empréstimos até que a situação se normalize;</w:t>
      </w:r>
    </w:p>
    <w:p w:rsidR="00856B0F" w:rsidRPr="00CA1055" w:rsidRDefault="00856B0F" w:rsidP="00511D7E">
      <w:pPr>
        <w:numPr>
          <w:ilvl w:val="1"/>
          <w:numId w:val="10"/>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As equipes dos museus devem utilizar luvas e máscaras sempre que manipularem o acervo ou estiverem em contato com superfícies potencialmente contaminadas;</w:t>
      </w:r>
    </w:p>
    <w:p w:rsidR="00856B0F" w:rsidRPr="00CA1055" w:rsidRDefault="00856B0F" w:rsidP="00511D7E">
      <w:pPr>
        <w:numPr>
          <w:ilvl w:val="1"/>
          <w:numId w:val="10"/>
        </w:numPr>
        <w:pBdr>
          <w:top w:val="nil"/>
          <w:left w:val="nil"/>
          <w:bottom w:val="nil"/>
          <w:right w:val="nil"/>
          <w:between w:val="nil"/>
        </w:pBdr>
        <w:suppressAutoHyphens/>
        <w:spacing w:line="360" w:lineRule="auto"/>
        <w:ind w:firstLine="0"/>
        <w:jc w:val="both"/>
        <w:textAlignment w:val="top"/>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Para garantir a conservação das coleções do museu, consulte também as recomendações atualizadas sobre o assunto.</w:t>
      </w:r>
      <w:r w:rsidRPr="00CA1055">
        <w:rPr>
          <w:rFonts w:ascii="Calibri" w:hAnsi="Calibri" w:cs="Calibri"/>
        </w:rPr>
        <w:t xml:space="preserve"> </w:t>
      </w:r>
      <w:r w:rsidRPr="00CA1055">
        <w:rPr>
          <w:rStyle w:val="Hyperlink"/>
          <w:rFonts w:ascii="Calibri" w:hAnsi="Calibri" w:cs="Calibri"/>
        </w:rPr>
        <w:t xml:space="preserve">https://www.icom.org.br/?p=1898 e </w:t>
      </w:r>
      <w:hyperlink r:id="rId12" w:history="1">
        <w:r w:rsidRPr="00CA1055">
          <w:rPr>
            <w:rStyle w:val="Hyperlink"/>
            <w:rFonts w:ascii="Calibri" w:hAnsi="Calibri" w:cs="Calibri"/>
          </w:rPr>
          <w:t>https://icom.museum/en/covid-19/resources/conservation-of-musem-collections/</w:t>
        </w:r>
      </w:hyperlink>
    </w:p>
    <w:p w:rsidR="00856B0F" w:rsidRPr="00B315A1" w:rsidRDefault="00856B0F" w:rsidP="00511D7E">
      <w:pPr>
        <w:pStyle w:val="Ttulo3"/>
        <w:numPr>
          <w:ilvl w:val="2"/>
          <w:numId w:val="2"/>
        </w:numPr>
        <w:suppressAutoHyphens/>
        <w:spacing w:before="280" w:line="360" w:lineRule="auto"/>
        <w:ind w:firstLine="0"/>
        <w:jc w:val="both"/>
        <w:textAlignment w:val="top"/>
        <w:rPr>
          <w:rFonts w:ascii="Calibri" w:eastAsia="Times New Roman" w:hAnsi="Calibri" w:cs="Calibri"/>
          <w:b/>
          <w:color w:val="333333"/>
          <w:sz w:val="24"/>
          <w:szCs w:val="24"/>
          <w:lang w:eastAsia="pt-BR"/>
        </w:rPr>
      </w:pPr>
      <w:bookmarkStart w:id="14" w:name="_Toc50036366"/>
      <w:r w:rsidRPr="00B315A1">
        <w:rPr>
          <w:rFonts w:ascii="Calibri" w:eastAsia="Times New Roman" w:hAnsi="Calibri" w:cs="Calibri"/>
          <w:b/>
          <w:color w:val="333333"/>
          <w:sz w:val="24"/>
          <w:szCs w:val="24"/>
          <w:lang w:eastAsia="pt-BR"/>
        </w:rPr>
        <w:t xml:space="preserve">Medidas para os empregadores (Orientações para os setores </w:t>
      </w:r>
      <w:bookmarkEnd w:id="14"/>
      <w:r w:rsidRPr="00B315A1">
        <w:rPr>
          <w:rFonts w:ascii="Calibri" w:eastAsia="Times New Roman" w:hAnsi="Calibri" w:cs="Calibri"/>
          <w:b/>
          <w:color w:val="333333"/>
          <w:sz w:val="24"/>
          <w:szCs w:val="24"/>
          <w:lang w:eastAsia="pt-BR"/>
        </w:rPr>
        <w:t>dos museus)</w:t>
      </w:r>
    </w:p>
    <w:p w:rsidR="00856B0F" w:rsidRPr="00CA1055" w:rsidRDefault="00856B0F"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Tendo em vista o atendimento às necessidades de distanciamento social, as áreas de trabalho dos museus foram analisadas e classificadas em 4 tipos de ambientes:</w:t>
      </w:r>
    </w:p>
    <w:p w:rsidR="00856B0F" w:rsidRPr="00CA1055" w:rsidRDefault="00856B0F"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856B0F" w:rsidRPr="00CA1055" w:rsidRDefault="00856B0F" w:rsidP="00511D7E">
      <w:pPr>
        <w:pStyle w:val="PargrafodaLista"/>
        <w:numPr>
          <w:ilvl w:val="0"/>
          <w:numId w:val="8"/>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Áreas externas (entradas, jardins, pátios) - funcionários podem utilizar com uso de máscaras e distanciamento mínimo de 2 metros (ou distância superior, de acordo com a classificação das ondas no Protocolo Minas Consciente) entre as pessoas;</w:t>
      </w:r>
    </w:p>
    <w:p w:rsidR="00856B0F" w:rsidRPr="00CA1055" w:rsidRDefault="00856B0F" w:rsidP="00511D7E">
      <w:pPr>
        <w:pStyle w:val="PargrafodaLista"/>
        <w:numPr>
          <w:ilvl w:val="0"/>
          <w:numId w:val="8"/>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Recepções – por se tratar de local do museu onde há o primeiro contato com o público externo e por onde entram todos os servidores, deverá receber cuidados especiais para evitar contatos desnecessários e aglomeração. Sugere-se a instalação de uma barreira de proteção em acrílico sobre o balcão no ponto onde ocorre o atendimento, nas outras partes do balcão poderá ser colocada uma barreira para que não haja aproximação, como distanciador e um organizador de filas. Local de informações sobre a conduta e os protocolos adotados pela instituição na prevenção de contágio, passando segurança ao visitante. </w:t>
      </w:r>
    </w:p>
    <w:p w:rsidR="00856B0F" w:rsidRPr="00CA1055" w:rsidRDefault="00856B0F" w:rsidP="00511D7E">
      <w:pPr>
        <w:pStyle w:val="PargrafodaLista"/>
        <w:numPr>
          <w:ilvl w:val="0"/>
          <w:numId w:val="8"/>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lastRenderedPageBreak/>
        <w:t xml:space="preserve">Salas expositivas - No caso do público visitante o cálculo de ocupação simultânea é de 1 pessoa por 10 m² (ou metragem de acordo com a classificação das ondas no Protocolo Minas Consciente). O museu deverá disponibilizar um funcionário para orientar e controlar a ocupação e o distanciamento nessas salas;  </w:t>
      </w:r>
    </w:p>
    <w:p w:rsidR="00856B0F" w:rsidRPr="00CA1055" w:rsidRDefault="00856B0F" w:rsidP="00511D7E">
      <w:pPr>
        <w:pStyle w:val="PargrafodaLista"/>
        <w:numPr>
          <w:ilvl w:val="0"/>
          <w:numId w:val="8"/>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Reservas técnicas (ventilação restrita e presença de acervos) – por não se tratar de local de permanência prolongada, recomenda-se a utilização normal para esse tipo de ambiente, apenas pela equipe técnica de conservadores com respeito ao distanciamento e uso de máscaras;  </w:t>
      </w:r>
    </w:p>
    <w:p w:rsidR="00856B0F" w:rsidRPr="00CA1055" w:rsidRDefault="00856B0F" w:rsidP="00511D7E">
      <w:pPr>
        <w:pStyle w:val="PargrafodaLista"/>
        <w:numPr>
          <w:ilvl w:val="0"/>
          <w:numId w:val="8"/>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Salas de trabalho – Cálculo de 1 pessoa por cada 10 m² em salas de trabalho, com recomendação de alternância de turnos nas salas. Manter as salas bem ventiladas naturalmente;</w:t>
      </w:r>
    </w:p>
    <w:p w:rsidR="00856B0F" w:rsidRPr="00CA1055" w:rsidRDefault="00856B0F" w:rsidP="00511D7E">
      <w:pPr>
        <w:pStyle w:val="PargrafodaLista"/>
        <w:numPr>
          <w:ilvl w:val="0"/>
          <w:numId w:val="8"/>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Bibliotecas - funcionários podem utilizar com uso de máscara, álcool em gel antes de manusear os livros e manter distanciamento mínimo de 2 metros (ou distância superior, de acordo com a classificação das ondas no Protocolo Minas Consciente) entre as pessoas. Aconselhável deixar os materiais manuseados em quarentena de 7 a 9 dias; </w:t>
      </w:r>
    </w:p>
    <w:p w:rsidR="00856B0F" w:rsidRPr="00CA1055" w:rsidRDefault="00856B0F" w:rsidP="00511D7E">
      <w:pPr>
        <w:pStyle w:val="PargrafodaLista"/>
        <w:numPr>
          <w:ilvl w:val="0"/>
          <w:numId w:val="8"/>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Salas de reuniões – Respeitar o cálculo de 1 pessoa por cada 10 m² (ou distância superior, de acordo com a classificação das ondas no Protocolo Minas Consciente), com uso de máscaras e distanciamento, para reuniões internas e externas;</w:t>
      </w:r>
    </w:p>
    <w:p w:rsidR="00856B0F" w:rsidRPr="00CA1055" w:rsidRDefault="00856B0F" w:rsidP="00511D7E">
      <w:pPr>
        <w:pStyle w:val="PargrafodaLista"/>
        <w:numPr>
          <w:ilvl w:val="0"/>
          <w:numId w:val="8"/>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Estacionamentos – recomenda-se a redução do número de vagas em 1/3 de sua capacidade e aumento da distância entre elas. </w:t>
      </w:r>
    </w:p>
    <w:p w:rsidR="00856B0F" w:rsidRPr="00CA1055" w:rsidRDefault="00856B0F" w:rsidP="00511D7E">
      <w:pPr>
        <w:pStyle w:val="PargrafodaLista"/>
        <w:numPr>
          <w:ilvl w:val="0"/>
          <w:numId w:val="8"/>
        </w:numPr>
        <w:pBdr>
          <w:top w:val="nil"/>
          <w:left w:val="nil"/>
          <w:bottom w:val="nil"/>
          <w:right w:val="nil"/>
          <w:between w:val="nil"/>
        </w:pBdr>
        <w:spacing w:line="360" w:lineRule="auto"/>
        <w:ind w:firstLine="0"/>
        <w:jc w:val="both"/>
        <w:rPr>
          <w:rFonts w:ascii="Calibri" w:eastAsia="Times New Roman" w:hAnsi="Calibri" w:cs="Calibri"/>
          <w:color w:val="333333"/>
          <w:lang w:eastAsia="pt-BR"/>
        </w:rPr>
      </w:pPr>
      <w:r w:rsidRPr="00CA1055">
        <w:rPr>
          <w:rFonts w:ascii="Calibri" w:eastAsia="Times New Roman" w:hAnsi="Calibri" w:cs="Calibri"/>
          <w:color w:val="333333"/>
          <w:lang w:eastAsia="pt-BR"/>
        </w:rPr>
        <w:t xml:space="preserve">Cozinhas - Uso escalonado de espaços compartilhados (copas, cozinhas etc.). Cada servidor deverá utilizar seu próprio utensílio.  </w:t>
      </w:r>
    </w:p>
    <w:p w:rsidR="00856B0F" w:rsidRPr="00CA1055" w:rsidRDefault="00856B0F" w:rsidP="00CA1055">
      <w:pPr>
        <w:pStyle w:val="PargrafodaLista"/>
        <w:pBdr>
          <w:top w:val="nil"/>
          <w:left w:val="nil"/>
          <w:bottom w:val="nil"/>
          <w:right w:val="nil"/>
          <w:between w:val="nil"/>
        </w:pBdr>
        <w:ind w:left="1440"/>
        <w:rPr>
          <w:rFonts w:ascii="Calibri" w:eastAsia="Times New Roman" w:hAnsi="Calibri" w:cs="Calibri"/>
          <w:color w:val="333333"/>
          <w:lang w:eastAsia="pt-BR"/>
        </w:rPr>
      </w:pPr>
    </w:p>
    <w:p w:rsidR="00856B0F" w:rsidRPr="00CA1055" w:rsidRDefault="00856B0F" w:rsidP="00511D7E">
      <w:pPr>
        <w:pStyle w:val="Ttulo3"/>
        <w:numPr>
          <w:ilvl w:val="2"/>
          <w:numId w:val="2"/>
        </w:numPr>
        <w:suppressAutoHyphens/>
        <w:spacing w:before="280" w:line="360" w:lineRule="auto"/>
        <w:ind w:firstLine="0"/>
        <w:jc w:val="both"/>
        <w:textAlignment w:val="top"/>
        <w:rPr>
          <w:rFonts w:ascii="Calibri" w:eastAsia="Times New Roman" w:hAnsi="Calibri" w:cs="Calibri"/>
          <w:b/>
          <w:color w:val="333333"/>
          <w:sz w:val="24"/>
          <w:szCs w:val="24"/>
          <w:lang w:eastAsia="pt-BR"/>
        </w:rPr>
      </w:pPr>
      <w:bookmarkStart w:id="15" w:name="_Toc50036367"/>
      <w:r w:rsidRPr="00CA1055">
        <w:rPr>
          <w:rFonts w:ascii="Calibri" w:eastAsia="Times New Roman" w:hAnsi="Calibri" w:cs="Calibri"/>
          <w:b/>
          <w:color w:val="333333"/>
          <w:sz w:val="24"/>
          <w:szCs w:val="24"/>
          <w:lang w:eastAsia="pt-BR"/>
        </w:rPr>
        <w:t xml:space="preserve">Para os casos de adoção de escalas de </w:t>
      </w:r>
      <w:bookmarkEnd w:id="15"/>
      <w:r w:rsidRPr="00CA1055">
        <w:rPr>
          <w:rFonts w:ascii="Calibri" w:eastAsia="Times New Roman" w:hAnsi="Calibri" w:cs="Calibri"/>
          <w:b/>
          <w:color w:val="333333"/>
          <w:sz w:val="24"/>
          <w:szCs w:val="24"/>
          <w:lang w:eastAsia="pt-BR"/>
        </w:rPr>
        <w:t>teletrabalho</w:t>
      </w:r>
    </w:p>
    <w:p w:rsidR="00856B0F" w:rsidRPr="00CA1055" w:rsidRDefault="00856B0F"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Flexibilizar os horários de trabalho com a adoção de sistemas de escalas mínimas, alterações de jornadas, revezamentos de turnos e saídas para almoço e lanches, visando reduzir a proximidade entre os colaboradores/trabalhadores, inclusive durante o percurso casa-trabalho em transporte público ou disponibilizado pela Instituição;</w:t>
      </w:r>
    </w:p>
    <w:p w:rsidR="00856B0F" w:rsidRPr="00CA1055" w:rsidRDefault="00856B0F"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r w:rsidRPr="00CA1055">
        <w:rPr>
          <w:rFonts w:ascii="Calibri" w:eastAsia="Times New Roman" w:hAnsi="Calibri" w:cs="Calibri"/>
          <w:color w:val="333333"/>
          <w:sz w:val="24"/>
          <w:szCs w:val="24"/>
          <w:lang w:eastAsia="pt-BR"/>
        </w:rPr>
        <w:t xml:space="preserve">Funcionários que fazem parte do grupo de risco deverão permanecer em regime de tele trabalho até a regularização da situação emergencial de pandemia. </w:t>
      </w:r>
    </w:p>
    <w:p w:rsidR="00856B0F" w:rsidRDefault="00856B0F"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Pr="00CA1055"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856B0F" w:rsidRPr="00CA1055" w:rsidRDefault="00856B0F" w:rsidP="00511D7E">
      <w:pPr>
        <w:pStyle w:val="PargrafodaLista"/>
        <w:numPr>
          <w:ilvl w:val="2"/>
          <w:numId w:val="2"/>
        </w:numPr>
        <w:pBdr>
          <w:top w:val="nil"/>
          <w:left w:val="nil"/>
          <w:bottom w:val="nil"/>
          <w:right w:val="nil"/>
          <w:between w:val="nil"/>
        </w:pBdr>
        <w:spacing w:line="360" w:lineRule="auto"/>
        <w:ind w:firstLine="0"/>
        <w:jc w:val="both"/>
        <w:rPr>
          <w:rFonts w:ascii="Calibri" w:eastAsia="Times New Roman" w:hAnsi="Calibri" w:cs="Calibri"/>
          <w:b/>
          <w:color w:val="333333"/>
          <w:sz w:val="24"/>
          <w:szCs w:val="24"/>
          <w:lang w:eastAsia="pt-BR"/>
        </w:rPr>
      </w:pPr>
      <w:r w:rsidRPr="00CA1055">
        <w:rPr>
          <w:rFonts w:ascii="Calibri" w:eastAsia="Times New Roman" w:hAnsi="Calibri" w:cs="Calibri"/>
          <w:b/>
          <w:color w:val="333333"/>
          <w:sz w:val="24"/>
          <w:szCs w:val="24"/>
          <w:lang w:eastAsia="pt-BR"/>
        </w:rPr>
        <w:lastRenderedPageBreak/>
        <w:t>Controle de Versionamento</w:t>
      </w:r>
    </w:p>
    <w:p w:rsidR="00856B0F" w:rsidRPr="00CA1055" w:rsidRDefault="00856B0F" w:rsidP="00CA1055">
      <w:pPr>
        <w:pBdr>
          <w:top w:val="nil"/>
          <w:left w:val="nil"/>
          <w:bottom w:val="nil"/>
          <w:right w:val="nil"/>
          <w:between w:val="nil"/>
        </w:pBdr>
        <w:ind w:left="708"/>
        <w:rPr>
          <w:rFonts w:ascii="Calibri" w:eastAsia="Times New Roman" w:hAnsi="Calibri" w:cs="Calibri"/>
          <w:b/>
          <w:color w:val="333333"/>
          <w:lang w:eastAsia="pt-BR"/>
        </w:rPr>
      </w:pPr>
    </w:p>
    <w:p w:rsidR="00856B0F" w:rsidRPr="00CA1055" w:rsidRDefault="00856B0F"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r w:rsidRPr="00CA1055">
        <w:rPr>
          <w:rFonts w:ascii="Calibri" w:eastAsia="Times New Roman" w:hAnsi="Calibri" w:cs="Calibri"/>
          <w:color w:val="333333"/>
          <w:lang w:eastAsia="pt-BR"/>
        </w:rPr>
        <w:t xml:space="preserve">- </w:t>
      </w:r>
      <w:r w:rsidRPr="00CA1055">
        <w:rPr>
          <w:rFonts w:ascii="Calibri" w:eastAsia="Times New Roman" w:hAnsi="Calibri" w:cs="Calibri"/>
          <w:color w:val="333333"/>
          <w:sz w:val="24"/>
          <w:szCs w:val="24"/>
          <w:lang w:eastAsia="pt-BR"/>
        </w:rPr>
        <w:t>Atualização em 13/04/2021 (Ajustes e adequação ao Protocolo Minas Consciente Versão 3.4; supressão de planilhas de controle de pessoal cujo conteúdo não corresponde à realidade na data desta atualização.)</w:t>
      </w: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590D9E" w:rsidRPr="00CA1055" w:rsidRDefault="00590D9E"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Default="000F681B" w:rsidP="00CA1055">
      <w:pPr>
        <w:pBdr>
          <w:top w:val="nil"/>
          <w:left w:val="nil"/>
          <w:bottom w:val="nil"/>
          <w:right w:val="nil"/>
          <w:between w:val="nil"/>
        </w:pBdr>
        <w:spacing w:line="360" w:lineRule="auto"/>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jc w:val="both"/>
        <w:rPr>
          <w:rFonts w:ascii="Calibri" w:eastAsia="Times New Roman" w:hAnsi="Calibri" w:cs="Calibri"/>
          <w:color w:val="333333"/>
          <w:sz w:val="24"/>
          <w:szCs w:val="24"/>
          <w:lang w:eastAsia="pt-BR"/>
        </w:rPr>
      </w:pPr>
    </w:p>
    <w:p w:rsidR="00590D9E" w:rsidRDefault="00590D9E" w:rsidP="00CA1055">
      <w:pPr>
        <w:pBdr>
          <w:top w:val="nil"/>
          <w:left w:val="nil"/>
          <w:bottom w:val="nil"/>
          <w:right w:val="nil"/>
          <w:between w:val="nil"/>
        </w:pBdr>
        <w:spacing w:line="360" w:lineRule="auto"/>
        <w:jc w:val="both"/>
        <w:rPr>
          <w:rFonts w:ascii="Calibri" w:eastAsia="Times New Roman" w:hAnsi="Calibri" w:cs="Calibri"/>
          <w:color w:val="333333"/>
          <w:sz w:val="24"/>
          <w:szCs w:val="24"/>
          <w:lang w:eastAsia="pt-BR"/>
        </w:rPr>
      </w:pPr>
    </w:p>
    <w:p w:rsidR="00590D9E" w:rsidRPr="00CA1055" w:rsidRDefault="00590D9E" w:rsidP="00CA1055">
      <w:pPr>
        <w:pBdr>
          <w:top w:val="nil"/>
          <w:left w:val="nil"/>
          <w:bottom w:val="nil"/>
          <w:right w:val="nil"/>
          <w:between w:val="nil"/>
        </w:pBdr>
        <w:spacing w:line="360" w:lineRule="auto"/>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both"/>
        <w:rPr>
          <w:rFonts w:ascii="Calibri" w:eastAsia="Times New Roman" w:hAnsi="Calibri" w:cs="Calibri"/>
          <w:color w:val="333333"/>
          <w:sz w:val="24"/>
          <w:szCs w:val="24"/>
          <w:lang w:eastAsia="pt-BR"/>
        </w:rPr>
      </w:pPr>
    </w:p>
    <w:p w:rsidR="000F681B" w:rsidRPr="00CA1055" w:rsidRDefault="000F681B"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r w:rsidRPr="00CA1055">
        <w:rPr>
          <w:rFonts w:ascii="Calibri" w:eastAsia="Times New Roman" w:hAnsi="Calibri" w:cs="Calibri"/>
          <w:b/>
          <w:color w:val="333333"/>
          <w:sz w:val="36"/>
          <w:szCs w:val="36"/>
          <w:lang w:eastAsia="pt-BR"/>
        </w:rPr>
        <w:t>DIRETORIA DE ARTICULAÇÃO E INTEGRAÇÃO CULTURAL</w:t>
      </w: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CA2392" w:rsidRPr="00CA1055" w:rsidRDefault="00CA23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A87CCC" w:rsidRPr="00CA1055" w:rsidRDefault="00A87CCC" w:rsidP="00CA1055">
      <w:pPr>
        <w:jc w:val="center"/>
        <w:rPr>
          <w:rFonts w:ascii="Calibri" w:hAnsi="Calibri" w:cs="Calibri"/>
          <w:b/>
          <w:sz w:val="24"/>
          <w:szCs w:val="24"/>
        </w:rPr>
      </w:pPr>
      <w:r w:rsidRPr="00CA1055">
        <w:rPr>
          <w:rFonts w:ascii="Calibri" w:hAnsi="Calibri" w:cs="Calibri"/>
          <w:b/>
          <w:sz w:val="24"/>
          <w:szCs w:val="24"/>
        </w:rPr>
        <w:t>APRESENTAÇÃO</w:t>
      </w:r>
    </w:p>
    <w:p w:rsidR="00A87CCC" w:rsidRPr="00CA1055" w:rsidRDefault="00A87CCC" w:rsidP="00CA1055">
      <w:pPr>
        <w:jc w:val="both"/>
        <w:rPr>
          <w:rFonts w:ascii="Calibri" w:hAnsi="Calibri" w:cs="Calibri"/>
          <w:sz w:val="24"/>
          <w:szCs w:val="24"/>
        </w:rPr>
      </w:pP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 xml:space="preserve">No caso específico da </w:t>
      </w:r>
      <w:r w:rsidRPr="00CA1055">
        <w:rPr>
          <w:rFonts w:ascii="Calibri" w:hAnsi="Calibri" w:cs="Calibri"/>
          <w:b/>
          <w:sz w:val="24"/>
          <w:szCs w:val="24"/>
        </w:rPr>
        <w:t>DAIC (Diretoria de Articulação e Integração Cultural)</w:t>
      </w:r>
      <w:r w:rsidRPr="00CA1055">
        <w:rPr>
          <w:rFonts w:ascii="Calibri" w:hAnsi="Calibri" w:cs="Calibri"/>
          <w:sz w:val="24"/>
          <w:szCs w:val="24"/>
        </w:rPr>
        <w:t xml:space="preserve">, devido às suas particularidades e foco na interlocução e articulação com os gestores dos equipamentos culturais integrantes do Circuito Liberdade, não é possível informar um plano específico de retomada de atividades presenciais, pois cada equipamento possui gestão própria e autônoma. </w:t>
      </w:r>
    </w:p>
    <w:p w:rsidR="00CA2392" w:rsidRPr="00CA1055" w:rsidRDefault="00CA2392" w:rsidP="00CA1055">
      <w:pPr>
        <w:jc w:val="both"/>
        <w:rPr>
          <w:rFonts w:ascii="Calibri" w:hAnsi="Calibri" w:cs="Calibri"/>
          <w:sz w:val="24"/>
          <w:szCs w:val="24"/>
        </w:rPr>
      </w:pP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 xml:space="preserve">Em consulta na última reunião do Comitê Gestor, realizada em 29/03, há equipamentos com perspectivas de reabertura de acordo com o Minas Consciente e determinações da PBH, alguns sinalizaram não ter perspectiva de abertura no corrente ano, outros estão planejando abertura gradativa e/ou intermitente. Cumpre ressaltar que praticamente todos </w:t>
      </w:r>
      <w:r w:rsidR="00476934" w:rsidRPr="00CA1055">
        <w:rPr>
          <w:rFonts w:ascii="Calibri" w:hAnsi="Calibri" w:cs="Calibri"/>
          <w:sz w:val="24"/>
          <w:szCs w:val="24"/>
        </w:rPr>
        <w:t>eles mantêm</w:t>
      </w:r>
      <w:r w:rsidRPr="00CA1055">
        <w:rPr>
          <w:rFonts w:ascii="Calibri" w:hAnsi="Calibri" w:cs="Calibri"/>
          <w:sz w:val="24"/>
          <w:szCs w:val="24"/>
        </w:rPr>
        <w:t xml:space="preserve"> ações de programação em ambiente virtual. </w:t>
      </w:r>
      <w:r w:rsidRPr="00CA1055">
        <w:rPr>
          <w:rFonts w:ascii="Calibri" w:hAnsi="Calibri" w:cs="Calibri"/>
          <w:b/>
          <w:sz w:val="24"/>
          <w:szCs w:val="24"/>
        </w:rPr>
        <w:t xml:space="preserve">(Foi solicitado aos gestores de </w:t>
      </w:r>
      <w:r w:rsidR="00476934" w:rsidRPr="00CA1055">
        <w:rPr>
          <w:rFonts w:ascii="Calibri" w:hAnsi="Calibri" w:cs="Calibri"/>
          <w:b/>
          <w:sz w:val="24"/>
          <w:szCs w:val="24"/>
        </w:rPr>
        <w:t>cada equipamento</w:t>
      </w:r>
      <w:r w:rsidRPr="00CA1055">
        <w:rPr>
          <w:rFonts w:ascii="Calibri" w:hAnsi="Calibri" w:cs="Calibri"/>
          <w:b/>
          <w:sz w:val="24"/>
          <w:szCs w:val="24"/>
        </w:rPr>
        <w:t xml:space="preserve"> que informem sobre a questão da retomada e sobre a agenda de programação. Assim que receber, as informações serão compiladas em documento único e enviadas)</w:t>
      </w:r>
      <w:r w:rsidRPr="00CA1055">
        <w:rPr>
          <w:rFonts w:ascii="Calibri" w:hAnsi="Calibri" w:cs="Calibri"/>
          <w:sz w:val="24"/>
          <w:szCs w:val="24"/>
        </w:rPr>
        <w:t>.</w:t>
      </w:r>
    </w:p>
    <w:p w:rsidR="00CA2392" w:rsidRPr="00CA1055" w:rsidRDefault="00CA2392" w:rsidP="00CA1055">
      <w:pPr>
        <w:jc w:val="both"/>
        <w:rPr>
          <w:rFonts w:ascii="Calibri" w:hAnsi="Calibri" w:cs="Calibri"/>
          <w:sz w:val="24"/>
          <w:szCs w:val="24"/>
        </w:rPr>
      </w:pP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 xml:space="preserve">Os equipamentos cuja gestão é feita diretamente pela Secult </w:t>
      </w:r>
      <w:r w:rsidRPr="00CA1055">
        <w:rPr>
          <w:rFonts w:ascii="Calibri" w:hAnsi="Calibri" w:cs="Calibri"/>
          <w:b/>
          <w:sz w:val="24"/>
          <w:szCs w:val="24"/>
        </w:rPr>
        <w:t>(APM, Biblioteca Pública, Museu Mineiro e Museu dos Militares)</w:t>
      </w:r>
      <w:r w:rsidRPr="00CA1055">
        <w:rPr>
          <w:rFonts w:ascii="Calibri" w:hAnsi="Calibri" w:cs="Calibri"/>
          <w:sz w:val="24"/>
          <w:szCs w:val="24"/>
        </w:rPr>
        <w:t xml:space="preserve"> apresentarão seus planos por meios das respectivas diretorias. </w:t>
      </w: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 xml:space="preserve">Contudo, no âmbito da DAIC e do Circuito Liberdade, considerando seu crescimento à partir do </w:t>
      </w:r>
      <w:r w:rsidRPr="00CA1055">
        <w:rPr>
          <w:rFonts w:ascii="Calibri" w:hAnsi="Calibri" w:cs="Calibri"/>
          <w:b/>
          <w:sz w:val="24"/>
          <w:szCs w:val="24"/>
        </w:rPr>
        <w:t>DECRETO Nº 48.074, DE 29 DE OUTUBRO DE 2020,</w:t>
      </w:r>
      <w:r w:rsidRPr="00CA1055">
        <w:rPr>
          <w:rFonts w:ascii="Calibri" w:hAnsi="Calibri" w:cs="Calibri"/>
          <w:sz w:val="24"/>
          <w:szCs w:val="24"/>
        </w:rPr>
        <w:t xml:space="preserve"> várias ações estruturais estão em curso e outras sendo pensadas de forma mais ampla, abarcando o Circuito como um todo. Abaixo o detalhamento de cada uma delas: </w:t>
      </w:r>
    </w:p>
    <w:p w:rsidR="00CA2392" w:rsidRPr="00CA1055" w:rsidRDefault="00CA2392" w:rsidP="00CA1055">
      <w:pPr>
        <w:jc w:val="both"/>
        <w:rPr>
          <w:rFonts w:ascii="Calibri" w:hAnsi="Calibri" w:cs="Calibri"/>
          <w:sz w:val="24"/>
          <w:szCs w:val="24"/>
        </w:rPr>
      </w:pPr>
    </w:p>
    <w:p w:rsidR="00CA2392" w:rsidRPr="00CA1055" w:rsidRDefault="00CA2392" w:rsidP="00CA1055">
      <w:pPr>
        <w:jc w:val="both"/>
        <w:rPr>
          <w:rFonts w:ascii="Calibri" w:hAnsi="Calibri" w:cs="Calibri"/>
          <w:b/>
          <w:color w:val="000000" w:themeColor="text1"/>
          <w:sz w:val="24"/>
          <w:szCs w:val="24"/>
          <w:u w:val="single"/>
        </w:rPr>
      </w:pPr>
      <w:r w:rsidRPr="00CA1055">
        <w:rPr>
          <w:rFonts w:ascii="Calibri" w:hAnsi="Calibri" w:cs="Calibri"/>
          <w:b/>
          <w:color w:val="000000" w:themeColor="text1"/>
          <w:sz w:val="24"/>
          <w:szCs w:val="24"/>
          <w:u w:val="single"/>
        </w:rPr>
        <w:t>COMUNICAÇÃO</w:t>
      </w:r>
      <w:r w:rsidR="00BF4227">
        <w:rPr>
          <w:rFonts w:ascii="Calibri" w:hAnsi="Calibri" w:cs="Calibri"/>
          <w:b/>
          <w:color w:val="000000" w:themeColor="text1"/>
          <w:sz w:val="24"/>
          <w:szCs w:val="24"/>
          <w:u w:val="single"/>
        </w:rPr>
        <w:t xml:space="preserve"> NA RETOMADA</w:t>
      </w:r>
      <w:r w:rsidRPr="00CA1055">
        <w:rPr>
          <w:rFonts w:ascii="Calibri" w:hAnsi="Calibri" w:cs="Calibri"/>
          <w:b/>
          <w:color w:val="000000" w:themeColor="text1"/>
          <w:sz w:val="24"/>
          <w:szCs w:val="24"/>
          <w:u w:val="single"/>
        </w:rPr>
        <w:t>:</w:t>
      </w:r>
    </w:p>
    <w:p w:rsidR="00CA2392" w:rsidRPr="00CA1055" w:rsidRDefault="00CA2392" w:rsidP="00CA1055">
      <w:pPr>
        <w:pStyle w:val="PargrafodaLista"/>
        <w:jc w:val="both"/>
        <w:rPr>
          <w:rFonts w:ascii="Calibri" w:hAnsi="Calibri" w:cs="Calibri"/>
          <w:b/>
          <w:sz w:val="24"/>
          <w:szCs w:val="24"/>
          <w:u w:val="single"/>
        </w:rPr>
      </w:pPr>
    </w:p>
    <w:p w:rsidR="00CA2392" w:rsidRPr="00CA1055" w:rsidRDefault="00CA2392" w:rsidP="00511D7E">
      <w:pPr>
        <w:pStyle w:val="PargrafodaLista"/>
        <w:numPr>
          <w:ilvl w:val="0"/>
          <w:numId w:val="16"/>
        </w:numPr>
        <w:spacing w:after="160" w:line="259" w:lineRule="auto"/>
        <w:ind w:firstLine="0"/>
        <w:jc w:val="both"/>
        <w:rPr>
          <w:rFonts w:ascii="Calibri" w:hAnsi="Calibri" w:cs="Calibri"/>
          <w:sz w:val="24"/>
          <w:szCs w:val="24"/>
        </w:rPr>
      </w:pPr>
      <w:r w:rsidRPr="00CA1055">
        <w:rPr>
          <w:rFonts w:ascii="Calibri" w:hAnsi="Calibri" w:cs="Calibri"/>
          <w:b/>
          <w:sz w:val="24"/>
          <w:szCs w:val="24"/>
        </w:rPr>
        <w:t>Início de uma parceria com a PMMG para desenvolvimento de ações de promoção do Circuito Liberdade</w:t>
      </w:r>
      <w:r w:rsidRPr="00CA1055">
        <w:rPr>
          <w:rFonts w:ascii="Calibri" w:hAnsi="Calibri" w:cs="Calibri"/>
          <w:sz w:val="24"/>
          <w:szCs w:val="24"/>
        </w:rPr>
        <w:t xml:space="preserve"> </w:t>
      </w:r>
      <w:r w:rsidRPr="00CA1055">
        <w:rPr>
          <w:rFonts w:ascii="Calibri" w:hAnsi="Calibri" w:cs="Calibri"/>
          <w:b/>
          <w:sz w:val="24"/>
          <w:szCs w:val="24"/>
        </w:rPr>
        <w:t>em consonância com o tema da segurança pública</w:t>
      </w:r>
      <w:r w:rsidRPr="00CA1055">
        <w:rPr>
          <w:rFonts w:ascii="Calibri" w:hAnsi="Calibri" w:cs="Calibri"/>
          <w:sz w:val="24"/>
          <w:szCs w:val="24"/>
        </w:rPr>
        <w:t xml:space="preserve">. </w:t>
      </w: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 xml:space="preserve">Parceria também possibilita a eventual utilização da estrutura (estúdio, técnicos, etc) para produção de conteúdos </w:t>
      </w:r>
      <w:r w:rsidR="00BF4227">
        <w:rPr>
          <w:rFonts w:ascii="Calibri" w:hAnsi="Calibri" w:cs="Calibri"/>
          <w:sz w:val="24"/>
          <w:szCs w:val="24"/>
        </w:rPr>
        <w:t>focados na retomada</w:t>
      </w:r>
      <w:r w:rsidRPr="00CA1055">
        <w:rPr>
          <w:rFonts w:ascii="Calibri" w:hAnsi="Calibri" w:cs="Calibri"/>
          <w:sz w:val="24"/>
          <w:szCs w:val="24"/>
        </w:rPr>
        <w:t xml:space="preserve">. </w:t>
      </w:r>
    </w:p>
    <w:p w:rsidR="00CA2392" w:rsidRPr="00CA1055" w:rsidRDefault="00CA2392" w:rsidP="00CA1055">
      <w:pPr>
        <w:jc w:val="both"/>
        <w:rPr>
          <w:rFonts w:ascii="Calibri" w:hAnsi="Calibri" w:cs="Calibri"/>
          <w:sz w:val="24"/>
          <w:szCs w:val="24"/>
        </w:rPr>
      </w:pPr>
    </w:p>
    <w:p w:rsidR="00CA2392" w:rsidRPr="00CA1055" w:rsidRDefault="00CA2392" w:rsidP="00CA1055">
      <w:pPr>
        <w:jc w:val="both"/>
        <w:rPr>
          <w:rFonts w:ascii="Calibri" w:hAnsi="Calibri" w:cs="Calibri"/>
          <w:sz w:val="24"/>
          <w:szCs w:val="24"/>
        </w:rPr>
      </w:pPr>
      <w:r w:rsidRPr="00CA1055">
        <w:rPr>
          <w:rFonts w:ascii="Calibri" w:hAnsi="Calibri" w:cs="Calibri"/>
          <w:b/>
          <w:sz w:val="24"/>
          <w:szCs w:val="24"/>
        </w:rPr>
        <w:t>Exemplo prático</w:t>
      </w:r>
      <w:r w:rsidRPr="00CA1055">
        <w:rPr>
          <w:rFonts w:ascii="Calibri" w:hAnsi="Calibri" w:cs="Calibri"/>
          <w:sz w:val="24"/>
          <w:szCs w:val="24"/>
        </w:rPr>
        <w:t>: Programa Expresso PM dedicado ao Circuito Liberdade. Trata-se de um programa audiovisual veiculado nas redes da instituição, que tem a maior capilaridade do Estado, presente em todos os 853 municípios. Trata-se de um programa dividido em 2 capítulos. O primeiro, dedicado ao vetor Rua da Bahia, já foi gravado com participação do Secretário Leônidas Oliveira e do Presidente da Academia Mineira de Letras, Rogério Tavares. A edição e consequente veiculação ficou pendente em função da entrada da onda roxa</w:t>
      </w:r>
      <w:r w:rsidR="000E7FA9">
        <w:rPr>
          <w:rFonts w:ascii="Calibri" w:hAnsi="Calibri" w:cs="Calibri"/>
          <w:sz w:val="24"/>
          <w:szCs w:val="24"/>
        </w:rPr>
        <w:t xml:space="preserve"> e pode ser utilizado para divulgar a retomada</w:t>
      </w:r>
      <w:r w:rsidRPr="00CA1055">
        <w:rPr>
          <w:rFonts w:ascii="Calibri" w:hAnsi="Calibri" w:cs="Calibri"/>
          <w:sz w:val="24"/>
          <w:szCs w:val="24"/>
        </w:rPr>
        <w:t>.</w:t>
      </w:r>
    </w:p>
    <w:p w:rsidR="00CA2392" w:rsidRPr="00CA1055" w:rsidRDefault="00CA2392" w:rsidP="00CA1055">
      <w:pPr>
        <w:jc w:val="both"/>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jc w:val="both"/>
        <w:rPr>
          <w:rFonts w:ascii="Calibri" w:hAnsi="Calibri" w:cs="Calibri"/>
          <w:b/>
          <w:sz w:val="24"/>
          <w:szCs w:val="24"/>
          <w:u w:val="single"/>
        </w:rPr>
      </w:pPr>
      <w:r w:rsidRPr="00CA1055">
        <w:rPr>
          <w:rFonts w:ascii="Calibri" w:hAnsi="Calibri" w:cs="Calibri"/>
          <w:b/>
          <w:sz w:val="24"/>
          <w:szCs w:val="24"/>
        </w:rPr>
        <w:t>Requalificação e atualização das informações do site</w:t>
      </w:r>
      <w:r w:rsidRPr="00CA1055">
        <w:rPr>
          <w:rFonts w:ascii="Calibri" w:hAnsi="Calibri" w:cs="Calibri"/>
          <w:sz w:val="24"/>
          <w:szCs w:val="24"/>
        </w:rPr>
        <w:t xml:space="preserve">. </w:t>
      </w:r>
    </w:p>
    <w:p w:rsidR="00CA2392" w:rsidRDefault="000E7FA9" w:rsidP="00CA1055">
      <w:pPr>
        <w:jc w:val="both"/>
        <w:rPr>
          <w:rFonts w:ascii="Calibri" w:hAnsi="Calibri" w:cs="Calibri"/>
          <w:sz w:val="24"/>
          <w:szCs w:val="24"/>
        </w:rPr>
      </w:pPr>
      <w:r>
        <w:rPr>
          <w:rFonts w:ascii="Calibri" w:hAnsi="Calibri" w:cs="Calibri"/>
          <w:sz w:val="24"/>
          <w:szCs w:val="24"/>
        </w:rPr>
        <w:t>Divulgação de um calendário de funcionamento de todos os equipamentos do Circuito</w:t>
      </w:r>
      <w:r w:rsidR="00BF4227">
        <w:rPr>
          <w:rFonts w:ascii="Calibri" w:hAnsi="Calibri" w:cs="Calibri"/>
          <w:sz w:val="24"/>
          <w:szCs w:val="24"/>
        </w:rPr>
        <w:t>, transmitindo para o público a informação atualizada, organizada e simplificada de todos os espaços.</w:t>
      </w:r>
    </w:p>
    <w:p w:rsidR="000E7FA9" w:rsidRPr="00CA1055" w:rsidRDefault="000E7FA9" w:rsidP="00CA1055">
      <w:pPr>
        <w:jc w:val="both"/>
        <w:rPr>
          <w:rFonts w:ascii="Calibri" w:hAnsi="Calibri" w:cs="Calibri"/>
          <w:sz w:val="24"/>
          <w:szCs w:val="24"/>
        </w:rPr>
      </w:pPr>
    </w:p>
    <w:p w:rsidR="00CA2392" w:rsidRPr="00CA1055" w:rsidRDefault="00CA2392" w:rsidP="00CA1055">
      <w:pPr>
        <w:jc w:val="both"/>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jc w:val="both"/>
        <w:rPr>
          <w:rFonts w:ascii="Calibri" w:hAnsi="Calibri" w:cs="Calibri"/>
          <w:b/>
          <w:sz w:val="24"/>
          <w:szCs w:val="24"/>
        </w:rPr>
      </w:pPr>
      <w:r w:rsidRPr="00CA1055">
        <w:rPr>
          <w:rFonts w:ascii="Calibri" w:hAnsi="Calibri" w:cs="Calibri"/>
          <w:b/>
          <w:sz w:val="24"/>
          <w:szCs w:val="24"/>
        </w:rPr>
        <w:t xml:space="preserve">Criação do Canal de Podcast Circuito Liberdade. </w:t>
      </w:r>
    </w:p>
    <w:p w:rsidR="00CA2392" w:rsidRPr="00CA1055" w:rsidRDefault="00CA2392" w:rsidP="00CA1055">
      <w:pPr>
        <w:jc w:val="both"/>
        <w:rPr>
          <w:rFonts w:ascii="Calibri" w:hAnsi="Calibri" w:cs="Calibri"/>
          <w:b/>
          <w:sz w:val="24"/>
          <w:szCs w:val="24"/>
        </w:rPr>
      </w:pPr>
      <w:r w:rsidRPr="00CA1055">
        <w:rPr>
          <w:rFonts w:ascii="Calibri" w:hAnsi="Calibri" w:cs="Calibri"/>
          <w:sz w:val="24"/>
          <w:szCs w:val="24"/>
        </w:rPr>
        <w:t>Tema discutido na última reunião do Comitê de Comunicação e Marketing. A ação contará com apoio técnico de diversos profissionais de comunicação que atuam nos equipamentos para desenvolvimento de um trabalho integrado e coeso.</w:t>
      </w:r>
    </w:p>
    <w:p w:rsidR="00CA2392" w:rsidRPr="00CA1055" w:rsidRDefault="00CA2392" w:rsidP="00CA1055">
      <w:pPr>
        <w:pStyle w:val="PargrafodaLista"/>
        <w:jc w:val="both"/>
        <w:rPr>
          <w:rFonts w:ascii="Calibri" w:hAnsi="Calibri" w:cs="Calibri"/>
          <w:b/>
          <w:sz w:val="24"/>
          <w:szCs w:val="24"/>
        </w:rPr>
      </w:pPr>
    </w:p>
    <w:p w:rsidR="00CA2392" w:rsidRPr="00CA1055" w:rsidRDefault="00CA2392" w:rsidP="00511D7E">
      <w:pPr>
        <w:pStyle w:val="PargrafodaLista"/>
        <w:numPr>
          <w:ilvl w:val="0"/>
          <w:numId w:val="16"/>
        </w:numPr>
        <w:spacing w:after="160" w:line="259" w:lineRule="auto"/>
        <w:ind w:firstLine="0"/>
        <w:jc w:val="both"/>
        <w:rPr>
          <w:rFonts w:ascii="Calibri" w:hAnsi="Calibri" w:cs="Calibri"/>
          <w:b/>
          <w:sz w:val="24"/>
          <w:szCs w:val="24"/>
        </w:rPr>
      </w:pPr>
      <w:r w:rsidRPr="00CA1055">
        <w:rPr>
          <w:rFonts w:ascii="Calibri" w:hAnsi="Calibri" w:cs="Calibri"/>
          <w:b/>
          <w:sz w:val="24"/>
          <w:szCs w:val="24"/>
        </w:rPr>
        <w:t xml:space="preserve">Integração e utilização estratégica das redes sociais do CL e dos equipamentos. </w:t>
      </w:r>
    </w:p>
    <w:p w:rsidR="00CA2392" w:rsidRPr="00CA1055" w:rsidRDefault="00CA2392" w:rsidP="00CA1055">
      <w:pPr>
        <w:jc w:val="both"/>
        <w:rPr>
          <w:rFonts w:ascii="Calibri" w:hAnsi="Calibri" w:cs="Calibri"/>
          <w:b/>
          <w:sz w:val="24"/>
          <w:szCs w:val="24"/>
        </w:rPr>
      </w:pPr>
      <w:r w:rsidRPr="00CA1055">
        <w:rPr>
          <w:rFonts w:ascii="Calibri" w:hAnsi="Calibri" w:cs="Calibri"/>
          <w:sz w:val="24"/>
          <w:szCs w:val="24"/>
        </w:rPr>
        <w:t xml:space="preserve">Alinhamentos de postagens, marcações e demais aspectos inerentes ao uso das redes sociais estão sendo feitos nas reuniões do Comitê de Comunicação e Marketing, </w:t>
      </w:r>
      <w:r w:rsidR="000E7FA9">
        <w:rPr>
          <w:rFonts w:ascii="Calibri" w:hAnsi="Calibri" w:cs="Calibri"/>
          <w:sz w:val="24"/>
          <w:szCs w:val="24"/>
        </w:rPr>
        <w:t>em articulação com o Turismo</w:t>
      </w:r>
      <w:r w:rsidRPr="00CA1055">
        <w:rPr>
          <w:rFonts w:ascii="Calibri" w:hAnsi="Calibri" w:cs="Calibri"/>
          <w:sz w:val="24"/>
          <w:szCs w:val="24"/>
        </w:rPr>
        <w:t>.</w:t>
      </w:r>
    </w:p>
    <w:p w:rsidR="00CA2392" w:rsidRPr="00CA1055" w:rsidRDefault="00CA2392" w:rsidP="00CA1055">
      <w:pPr>
        <w:pStyle w:val="PargrafodaLista"/>
        <w:jc w:val="both"/>
        <w:rPr>
          <w:rFonts w:ascii="Calibri" w:hAnsi="Calibri" w:cs="Calibri"/>
          <w:b/>
          <w:sz w:val="24"/>
          <w:szCs w:val="24"/>
        </w:rPr>
      </w:pPr>
    </w:p>
    <w:p w:rsidR="00CA2392" w:rsidRPr="00CA1055" w:rsidRDefault="00CA2392" w:rsidP="00511D7E">
      <w:pPr>
        <w:pStyle w:val="PargrafodaLista"/>
        <w:numPr>
          <w:ilvl w:val="0"/>
          <w:numId w:val="16"/>
        </w:numPr>
        <w:spacing w:after="160" w:line="259" w:lineRule="auto"/>
        <w:ind w:firstLine="0"/>
        <w:jc w:val="both"/>
        <w:rPr>
          <w:rFonts w:ascii="Calibri" w:hAnsi="Calibri" w:cs="Calibri"/>
          <w:b/>
          <w:sz w:val="24"/>
          <w:szCs w:val="24"/>
        </w:rPr>
      </w:pPr>
      <w:r w:rsidRPr="00CA1055">
        <w:rPr>
          <w:rFonts w:ascii="Calibri" w:hAnsi="Calibri" w:cs="Calibri"/>
          <w:b/>
          <w:sz w:val="24"/>
          <w:szCs w:val="24"/>
        </w:rPr>
        <w:t xml:space="preserve">Desenvolvimento do APP Circuito Liberdade. </w:t>
      </w: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 xml:space="preserve">Foi realizada uma reunião com o Xavier (presidente da APPA) sobre a elaboração e execução, por parte da entidade, de um projeto de criação e implementação do aplicativo do Circuito Liberdade que possibilite centralizar informações e gerar uma experiência qualificada ao turista e visitantes. Na ocasião foi apresentado o escopo do projeto e marcada uma segunda reunião de apresentação do projeto no dia 18/03. A reunião não aconteceu, foi cancela à pedido do Xavier. Ele informou que precisava conversar com o Fábio Caldeira antes. </w:t>
      </w:r>
    </w:p>
    <w:p w:rsidR="00CA2392" w:rsidRPr="00CA1055" w:rsidRDefault="00CA2392" w:rsidP="00CA1055">
      <w:pPr>
        <w:jc w:val="both"/>
        <w:rPr>
          <w:rFonts w:ascii="Calibri" w:hAnsi="Calibri" w:cs="Calibri"/>
          <w:sz w:val="24"/>
          <w:szCs w:val="24"/>
        </w:rPr>
      </w:pPr>
    </w:p>
    <w:p w:rsidR="00CA2392" w:rsidRPr="00CA1055" w:rsidRDefault="00CA2392" w:rsidP="00CA1055">
      <w:pPr>
        <w:jc w:val="both"/>
        <w:rPr>
          <w:rFonts w:ascii="Calibri" w:hAnsi="Calibri" w:cs="Calibri"/>
          <w:b/>
          <w:sz w:val="24"/>
          <w:szCs w:val="24"/>
        </w:rPr>
      </w:pPr>
    </w:p>
    <w:p w:rsidR="00CA2392" w:rsidRPr="00CA1055" w:rsidRDefault="00CA2392" w:rsidP="00CA1055">
      <w:pPr>
        <w:jc w:val="both"/>
        <w:rPr>
          <w:rFonts w:ascii="Calibri" w:hAnsi="Calibri" w:cs="Calibri"/>
          <w:b/>
          <w:color w:val="000000" w:themeColor="text1"/>
          <w:sz w:val="24"/>
          <w:szCs w:val="24"/>
          <w:u w:val="single"/>
        </w:rPr>
      </w:pPr>
      <w:r w:rsidRPr="00CA1055">
        <w:rPr>
          <w:rFonts w:ascii="Calibri" w:hAnsi="Calibri" w:cs="Calibri"/>
          <w:b/>
          <w:color w:val="000000" w:themeColor="text1"/>
          <w:sz w:val="24"/>
          <w:szCs w:val="24"/>
          <w:u w:val="single"/>
        </w:rPr>
        <w:t>PROGRAMAÇÃO/PROJETOS:</w:t>
      </w:r>
    </w:p>
    <w:p w:rsidR="00CA2392" w:rsidRPr="00CA1055" w:rsidRDefault="00CA2392" w:rsidP="00CA1055">
      <w:pPr>
        <w:pStyle w:val="PargrafodaLista"/>
        <w:jc w:val="both"/>
        <w:rPr>
          <w:rFonts w:ascii="Calibri" w:hAnsi="Calibri" w:cs="Calibri"/>
          <w:b/>
          <w:color w:val="FF0000"/>
          <w:sz w:val="24"/>
          <w:szCs w:val="24"/>
          <w:u w:val="single"/>
        </w:rPr>
      </w:pPr>
    </w:p>
    <w:p w:rsidR="00CA2392" w:rsidRPr="00CA1055" w:rsidRDefault="00CA2392" w:rsidP="00CA1055">
      <w:pPr>
        <w:ind w:left="360"/>
        <w:jc w:val="both"/>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jc w:val="both"/>
        <w:rPr>
          <w:rFonts w:ascii="Calibri" w:hAnsi="Calibri" w:cs="Calibri"/>
          <w:b/>
          <w:sz w:val="24"/>
          <w:szCs w:val="24"/>
          <w:u w:val="single"/>
        </w:rPr>
      </w:pPr>
      <w:r w:rsidRPr="00CA1055">
        <w:rPr>
          <w:rFonts w:ascii="Calibri" w:hAnsi="Calibri" w:cs="Calibri"/>
          <w:b/>
          <w:sz w:val="24"/>
          <w:szCs w:val="24"/>
        </w:rPr>
        <w:t>Realização da etapa final do PITCH entre os Equipamentos Culturais do Circuito Liberdade e empresas do Minas Recebe</w:t>
      </w:r>
    </w:p>
    <w:p w:rsidR="00CA2392" w:rsidRPr="00CA1055" w:rsidRDefault="00CA2392" w:rsidP="00CA1055">
      <w:pPr>
        <w:ind w:left="360"/>
        <w:jc w:val="both"/>
        <w:rPr>
          <w:rFonts w:ascii="Calibri" w:hAnsi="Calibri" w:cs="Calibri"/>
          <w:sz w:val="24"/>
          <w:szCs w:val="24"/>
        </w:rPr>
      </w:pPr>
      <w:r w:rsidRPr="00CA1055">
        <w:rPr>
          <w:rFonts w:ascii="Calibri" w:hAnsi="Calibri" w:cs="Calibri"/>
          <w:sz w:val="24"/>
          <w:szCs w:val="24"/>
        </w:rPr>
        <w:t xml:space="preserve">Após encontro de treinamento preparatório com consultores do Sebrae para orientações aos equipamentos culturais acerca da montagem das apresentações, realizado nos dias 22 e 23 de março, será realizado, ainda em abril, a rodada do PITCH. </w:t>
      </w:r>
    </w:p>
    <w:p w:rsidR="00CA2392" w:rsidRPr="00CA1055" w:rsidRDefault="00CA2392" w:rsidP="00CA1055">
      <w:pPr>
        <w:ind w:left="360"/>
        <w:jc w:val="both"/>
        <w:rPr>
          <w:rFonts w:ascii="Calibri" w:hAnsi="Calibri" w:cs="Calibri"/>
          <w:sz w:val="24"/>
          <w:szCs w:val="24"/>
        </w:rPr>
      </w:pPr>
    </w:p>
    <w:p w:rsidR="00CA2392" w:rsidRPr="00CA1055" w:rsidRDefault="00CA2392" w:rsidP="00CA1055">
      <w:pPr>
        <w:ind w:left="360"/>
        <w:jc w:val="both"/>
        <w:rPr>
          <w:rFonts w:ascii="Calibri" w:hAnsi="Calibri" w:cs="Calibri"/>
          <w:sz w:val="24"/>
          <w:szCs w:val="24"/>
        </w:rPr>
      </w:pPr>
      <w:r w:rsidRPr="00CA1055">
        <w:rPr>
          <w:rFonts w:ascii="Calibri" w:hAnsi="Calibri" w:cs="Calibri"/>
          <w:sz w:val="24"/>
          <w:szCs w:val="24"/>
        </w:rPr>
        <w:t>Será uma ação efetiva de integração entre os setores Cultura e Turismo. Quando a visitação presencial for possível (Pós-Covid), as empresas integrantes do Programa Minas Recebe, munidas de informações precisas sobre cada Equipamento Cultural, poderão formatar roteiros, produtos e pacotes turísticos em interlocução direta com as equipes dos Equipamentos. A perspectiva é de aumento nos números de visitação, qualificação da experiência dos turistas e visitantes e apropriação pelos operadores de turismo deste grande ativo de Turismo Cultural que é o Circuito Liberdade.</w:t>
      </w:r>
    </w:p>
    <w:p w:rsidR="00CA2392" w:rsidRPr="00CA1055" w:rsidRDefault="00CA2392" w:rsidP="00CA1055">
      <w:pPr>
        <w:jc w:val="both"/>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left="0" w:firstLine="0"/>
        <w:jc w:val="both"/>
        <w:rPr>
          <w:rFonts w:ascii="Calibri" w:hAnsi="Calibri" w:cs="Calibri"/>
          <w:sz w:val="24"/>
          <w:szCs w:val="24"/>
        </w:rPr>
      </w:pPr>
      <w:r w:rsidRPr="00CA1055">
        <w:rPr>
          <w:rFonts w:ascii="Calibri" w:hAnsi="Calibri" w:cs="Calibri"/>
          <w:b/>
          <w:sz w:val="24"/>
          <w:szCs w:val="24"/>
        </w:rPr>
        <w:t>Desenvolvimento de programação especial com foco na cozinha mineira, em consonância com o Plano lançado pela Secult.</w:t>
      </w: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 xml:space="preserve">Tema tratado nas últimas reuniões dos comitês de Programação, Comunicação e Patrimônio. Os colaboradores de cada equipamento estão levantando ideias de como abordar o tema, </w:t>
      </w:r>
      <w:r w:rsidRPr="00CA1055">
        <w:rPr>
          <w:rFonts w:ascii="Calibri" w:hAnsi="Calibri" w:cs="Calibri"/>
          <w:sz w:val="24"/>
          <w:szCs w:val="24"/>
        </w:rPr>
        <w:lastRenderedPageBreak/>
        <w:t>considerando a linha curatorial de cada espaço. Algumas ideias que sugiram: Mostra de Cinema no Humberto Mauro; exibição de vídeos na fachada do Espaço do Conhecimento; Pesquisa do Memorial Vale; compartilhamento do acervo da Academia Mineira de Letras.</w:t>
      </w:r>
    </w:p>
    <w:p w:rsidR="00CA2392" w:rsidRPr="00CA1055" w:rsidRDefault="00CA2392" w:rsidP="00CA1055">
      <w:pPr>
        <w:jc w:val="both"/>
        <w:rPr>
          <w:rFonts w:ascii="Calibri" w:hAnsi="Calibri" w:cs="Calibri"/>
          <w:sz w:val="24"/>
          <w:szCs w:val="24"/>
        </w:rPr>
      </w:pPr>
    </w:p>
    <w:p w:rsidR="00CA2392" w:rsidRPr="00CA1055" w:rsidRDefault="00CA2392" w:rsidP="00CA1055">
      <w:pPr>
        <w:jc w:val="both"/>
        <w:rPr>
          <w:rFonts w:ascii="Calibri" w:hAnsi="Calibri" w:cs="Calibri"/>
          <w:sz w:val="24"/>
          <w:szCs w:val="24"/>
        </w:rPr>
      </w:pPr>
      <w:r w:rsidRPr="00CA1055">
        <w:rPr>
          <w:rFonts w:ascii="Calibri" w:hAnsi="Calibri" w:cs="Calibri"/>
          <w:b/>
          <w:sz w:val="24"/>
          <w:szCs w:val="24"/>
          <w:u w:val="single"/>
        </w:rPr>
        <w:t>Obs:</w:t>
      </w:r>
      <w:r w:rsidRPr="00CA1055">
        <w:rPr>
          <w:rFonts w:ascii="Calibri" w:hAnsi="Calibri" w:cs="Calibri"/>
          <w:sz w:val="24"/>
          <w:szCs w:val="24"/>
        </w:rPr>
        <w:t xml:space="preserve"> Estão sendo pensadas ações virtuais, em princípio. A ideia é que conteúdos sobre o tema sejam programados dinamicamente e que, no momento oportuno, tenhamos uma programação ampla e integrada no âmbito do Circuito Liberdade com exposições, feiras e eventos presenciais. </w:t>
      </w:r>
    </w:p>
    <w:p w:rsidR="00CA2392" w:rsidRPr="00CA1055" w:rsidRDefault="00CA2392" w:rsidP="00CA1055">
      <w:pPr>
        <w:jc w:val="both"/>
        <w:rPr>
          <w:rFonts w:ascii="Calibri" w:hAnsi="Calibri" w:cs="Calibri"/>
          <w:sz w:val="24"/>
          <w:szCs w:val="24"/>
        </w:rPr>
      </w:pPr>
    </w:p>
    <w:p w:rsidR="00CA2392" w:rsidRPr="00CA1055" w:rsidRDefault="00CA2392" w:rsidP="00CA1055">
      <w:pPr>
        <w:jc w:val="both"/>
        <w:rPr>
          <w:rFonts w:ascii="Calibri" w:hAnsi="Calibri" w:cs="Calibri"/>
          <w:b/>
          <w:sz w:val="24"/>
          <w:szCs w:val="24"/>
        </w:rPr>
      </w:pPr>
    </w:p>
    <w:p w:rsidR="00CA2392" w:rsidRPr="00CA1055" w:rsidRDefault="00CA2392" w:rsidP="00511D7E">
      <w:pPr>
        <w:pStyle w:val="PargrafodaLista"/>
        <w:numPr>
          <w:ilvl w:val="0"/>
          <w:numId w:val="16"/>
        </w:numPr>
        <w:spacing w:after="160" w:line="259" w:lineRule="auto"/>
        <w:ind w:left="0" w:firstLine="0"/>
        <w:jc w:val="both"/>
        <w:rPr>
          <w:rFonts w:ascii="Calibri" w:hAnsi="Calibri" w:cs="Calibri"/>
          <w:b/>
          <w:sz w:val="24"/>
          <w:szCs w:val="24"/>
        </w:rPr>
      </w:pPr>
      <w:r w:rsidRPr="00CA1055">
        <w:rPr>
          <w:rFonts w:ascii="Calibri" w:hAnsi="Calibri" w:cs="Calibri"/>
          <w:b/>
          <w:sz w:val="24"/>
          <w:szCs w:val="24"/>
        </w:rPr>
        <w:t>Projeto de Sinalização Interpretativa do Circuito Liberdade (em andamento em conjunto com IEPHA e Subturismo)</w:t>
      </w: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Ação em andamento, aguardando entrega do mapa/planta com os pontos a serem sinalizados por parte do IEPHA (Soraia). O Roberto Maximiro (Subturismo) dará encaminhamento diretamente com o Secretário, assim que o mapa for entregue, com previsão para sexta-feira, dia 16/04.</w:t>
      </w:r>
    </w:p>
    <w:p w:rsidR="00CA2392" w:rsidRPr="00CA1055" w:rsidRDefault="00CA2392" w:rsidP="00CA1055">
      <w:pPr>
        <w:ind w:left="360"/>
        <w:jc w:val="both"/>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jc w:val="both"/>
        <w:rPr>
          <w:rFonts w:ascii="Calibri" w:hAnsi="Calibri" w:cs="Calibri"/>
          <w:b/>
          <w:sz w:val="24"/>
          <w:szCs w:val="24"/>
        </w:rPr>
      </w:pPr>
      <w:r w:rsidRPr="00CA1055">
        <w:rPr>
          <w:rFonts w:ascii="Calibri" w:hAnsi="Calibri" w:cs="Calibri"/>
          <w:b/>
          <w:sz w:val="24"/>
          <w:szCs w:val="24"/>
        </w:rPr>
        <w:t xml:space="preserve">Projeto Circuito Encontro Marcado com Fernando Sabino </w:t>
      </w: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Projeto do Bernardo Sabino, filho do escritor, a ser realizado com recursos da Lei Aldir Blanc em diversos espaços do Circuito Liberdade. Articulação com cada equipamento já feira e suporte ao Bernardo em andamento. Definição de data suspensa em função da onda roxa.</w:t>
      </w:r>
    </w:p>
    <w:p w:rsidR="00CA2392" w:rsidRPr="00CA1055" w:rsidRDefault="00CA2392" w:rsidP="00CA1055">
      <w:pPr>
        <w:jc w:val="both"/>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jc w:val="both"/>
        <w:rPr>
          <w:rFonts w:ascii="Calibri" w:hAnsi="Calibri" w:cs="Calibri"/>
          <w:b/>
          <w:sz w:val="24"/>
          <w:szCs w:val="24"/>
        </w:rPr>
      </w:pPr>
      <w:r w:rsidRPr="00CA1055">
        <w:rPr>
          <w:rFonts w:ascii="Calibri" w:hAnsi="Calibri" w:cs="Calibri"/>
          <w:b/>
          <w:sz w:val="24"/>
          <w:szCs w:val="24"/>
        </w:rPr>
        <w:t>Projeto Bordado de Cá (Árvore Comunicação)</w:t>
      </w: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Trata-se de uma exposição de bordados a ser realizada na Praça da Liberdade. Fomos procurados pela Árvore Comunicação (empresa que presta serviços para a MRV, mantenedora da praça), que já dispõe de recursos para realização. Articulação necessária já feita junto ao IEPHA e projeto executivo já enviado. A previsão era segunda quinzena de abril com possibilidade de realização, além da exposição, de uma feira de bordados no CAP. Aguardando andamento e definições, em função da Pandemia.</w:t>
      </w:r>
    </w:p>
    <w:p w:rsidR="00CA2392" w:rsidRPr="00CA1055" w:rsidRDefault="00CA2392" w:rsidP="00CA1055">
      <w:pPr>
        <w:jc w:val="both"/>
        <w:rPr>
          <w:rFonts w:ascii="Calibri" w:hAnsi="Calibri" w:cs="Calibri"/>
          <w:b/>
          <w:sz w:val="24"/>
          <w:szCs w:val="24"/>
          <w:u w:val="single"/>
        </w:rPr>
      </w:pPr>
    </w:p>
    <w:p w:rsidR="00CA2392" w:rsidRPr="00CA1055" w:rsidRDefault="00CA2392" w:rsidP="00511D7E">
      <w:pPr>
        <w:pStyle w:val="PargrafodaLista"/>
        <w:numPr>
          <w:ilvl w:val="0"/>
          <w:numId w:val="16"/>
        </w:numPr>
        <w:spacing w:after="160" w:line="259" w:lineRule="auto"/>
        <w:ind w:firstLine="0"/>
        <w:jc w:val="both"/>
        <w:rPr>
          <w:rFonts w:ascii="Calibri" w:hAnsi="Calibri" w:cs="Calibri"/>
          <w:b/>
          <w:sz w:val="24"/>
          <w:szCs w:val="24"/>
        </w:rPr>
      </w:pPr>
      <w:r w:rsidRPr="00CA1055">
        <w:rPr>
          <w:rFonts w:ascii="Calibri" w:hAnsi="Calibri" w:cs="Calibri"/>
          <w:b/>
          <w:sz w:val="24"/>
          <w:szCs w:val="24"/>
        </w:rPr>
        <w:t>Projeto Stereoteca e residência artística (Orquestra Jovem Minas) no Teatro da Biblioteca</w:t>
      </w:r>
    </w:p>
    <w:p w:rsidR="00CA2392" w:rsidRPr="00CA1055" w:rsidRDefault="00CA2392" w:rsidP="00CA1055">
      <w:pPr>
        <w:jc w:val="both"/>
        <w:rPr>
          <w:rFonts w:ascii="Calibri" w:hAnsi="Calibri" w:cs="Calibri"/>
          <w:sz w:val="24"/>
          <w:szCs w:val="24"/>
        </w:rPr>
      </w:pPr>
      <w:r w:rsidRPr="00CA1055">
        <w:rPr>
          <w:rFonts w:ascii="Calibri" w:hAnsi="Calibri" w:cs="Calibri"/>
          <w:sz w:val="24"/>
          <w:szCs w:val="24"/>
        </w:rPr>
        <w:t xml:space="preserve">Ideias da produtora Danusa Carvalho (Casulo Produções) pleiteando a utilização do Teatro de Biblioteca. Encaminhamentos e avaliação da viabilidade a serem feitos junto ao diretor da Biblioteca, Ozório Couto. </w:t>
      </w:r>
    </w:p>
    <w:p w:rsidR="00CA2392" w:rsidRPr="00CA1055" w:rsidRDefault="00CA2392" w:rsidP="00CA1055">
      <w:pPr>
        <w:jc w:val="both"/>
        <w:rPr>
          <w:rFonts w:ascii="Calibri" w:hAnsi="Calibri" w:cs="Calibri"/>
          <w:sz w:val="24"/>
          <w:szCs w:val="24"/>
        </w:rPr>
      </w:pPr>
    </w:p>
    <w:p w:rsidR="00A87CCC" w:rsidRPr="00CA1055" w:rsidRDefault="00A87CCC" w:rsidP="00CA1055">
      <w:pPr>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rPr>
          <w:rFonts w:ascii="Calibri" w:hAnsi="Calibri" w:cs="Calibri"/>
          <w:b/>
          <w:sz w:val="24"/>
          <w:szCs w:val="24"/>
        </w:rPr>
      </w:pPr>
      <w:r w:rsidRPr="00CA1055">
        <w:rPr>
          <w:rFonts w:ascii="Calibri" w:hAnsi="Calibri" w:cs="Calibri"/>
          <w:b/>
          <w:sz w:val="24"/>
          <w:szCs w:val="24"/>
        </w:rPr>
        <w:t>Mapeamento de projetos e ações culturais para potenciais parcerias e realizações no âmbito do Circuito Liberdade</w:t>
      </w:r>
    </w:p>
    <w:p w:rsidR="00CA2392" w:rsidRPr="00CA1055" w:rsidRDefault="00CA2392" w:rsidP="00CA1055">
      <w:pPr>
        <w:rPr>
          <w:rFonts w:ascii="Calibri" w:hAnsi="Calibri" w:cs="Calibri"/>
          <w:sz w:val="24"/>
          <w:szCs w:val="24"/>
        </w:rPr>
      </w:pPr>
      <w:r w:rsidRPr="00CA1055">
        <w:rPr>
          <w:rFonts w:ascii="Calibri" w:hAnsi="Calibri" w:cs="Calibri"/>
          <w:sz w:val="24"/>
          <w:szCs w:val="24"/>
        </w:rPr>
        <w:t>Ação constante e em curso</w:t>
      </w:r>
    </w:p>
    <w:p w:rsidR="00CA2392" w:rsidRPr="00CA1055" w:rsidRDefault="00CA2392" w:rsidP="00CA1055">
      <w:pPr>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rPr>
          <w:rFonts w:ascii="Calibri" w:hAnsi="Calibri" w:cs="Calibri"/>
          <w:b/>
          <w:sz w:val="24"/>
          <w:szCs w:val="24"/>
        </w:rPr>
      </w:pPr>
      <w:r w:rsidRPr="00CA1055">
        <w:rPr>
          <w:rFonts w:ascii="Calibri" w:hAnsi="Calibri" w:cs="Calibri"/>
          <w:b/>
          <w:sz w:val="24"/>
          <w:szCs w:val="24"/>
        </w:rPr>
        <w:t xml:space="preserve">Parceria com Espaço do Conhecimento UFMG </w:t>
      </w:r>
    </w:p>
    <w:p w:rsidR="00CA2392" w:rsidRPr="00CA1055" w:rsidRDefault="00CA2392" w:rsidP="00CA1055">
      <w:pPr>
        <w:rPr>
          <w:rFonts w:ascii="Calibri" w:hAnsi="Calibri" w:cs="Calibri"/>
          <w:sz w:val="24"/>
          <w:szCs w:val="24"/>
        </w:rPr>
      </w:pPr>
      <w:r w:rsidRPr="00CA1055">
        <w:rPr>
          <w:rFonts w:ascii="Calibri" w:hAnsi="Calibri" w:cs="Calibri"/>
          <w:sz w:val="24"/>
          <w:szCs w:val="24"/>
        </w:rPr>
        <w:lastRenderedPageBreak/>
        <w:t>Apoio da UFMG para realização da Semana Rosiana e colaborações para a nova exposição virtual do equipamento dedicada ao escritor Guimarães Rosa</w:t>
      </w:r>
    </w:p>
    <w:p w:rsidR="00CA2392" w:rsidRPr="00CA1055" w:rsidRDefault="00CA2392" w:rsidP="00CA1055">
      <w:pPr>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rPr>
          <w:rFonts w:ascii="Calibri" w:hAnsi="Calibri" w:cs="Calibri"/>
          <w:b/>
          <w:sz w:val="24"/>
          <w:szCs w:val="24"/>
        </w:rPr>
      </w:pPr>
      <w:r w:rsidRPr="00CA1055">
        <w:rPr>
          <w:rFonts w:ascii="Calibri" w:hAnsi="Calibri" w:cs="Calibri"/>
          <w:b/>
          <w:sz w:val="24"/>
          <w:szCs w:val="24"/>
        </w:rPr>
        <w:t xml:space="preserve">Previsão de realização de um seminário no último trimestre sobre a realidade e perspectivas da produção e gestão cultural no Pós-Covid </w:t>
      </w:r>
    </w:p>
    <w:p w:rsidR="00CA2392" w:rsidRPr="00CA1055" w:rsidRDefault="00CA2392" w:rsidP="00CA1055">
      <w:pPr>
        <w:rPr>
          <w:rFonts w:ascii="Calibri" w:hAnsi="Calibri" w:cs="Calibri"/>
          <w:sz w:val="24"/>
          <w:szCs w:val="24"/>
        </w:rPr>
      </w:pPr>
      <w:r w:rsidRPr="00CA1055">
        <w:rPr>
          <w:rFonts w:ascii="Calibri" w:hAnsi="Calibri" w:cs="Calibri"/>
          <w:sz w:val="24"/>
          <w:szCs w:val="24"/>
        </w:rPr>
        <w:t xml:space="preserve">Busca de parceria com a PUC/MG para realização de forma colaborativa. </w:t>
      </w:r>
    </w:p>
    <w:p w:rsidR="00CA2392" w:rsidRPr="00CA1055" w:rsidRDefault="00CA2392" w:rsidP="00CA1055">
      <w:pPr>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rPr>
          <w:rFonts w:ascii="Calibri" w:hAnsi="Calibri" w:cs="Calibri"/>
          <w:sz w:val="24"/>
          <w:szCs w:val="24"/>
        </w:rPr>
      </w:pPr>
      <w:r w:rsidRPr="00CA1055">
        <w:rPr>
          <w:rFonts w:ascii="Calibri" w:hAnsi="Calibri" w:cs="Calibri"/>
          <w:b/>
          <w:sz w:val="24"/>
          <w:szCs w:val="24"/>
        </w:rPr>
        <w:t xml:space="preserve">Desenvolvimento de projetos para Leis de Incentivo pelo parceiro Bruno Golgher visando manutenção e programação para APM e Museu Mineiro </w:t>
      </w:r>
    </w:p>
    <w:p w:rsidR="00CA2392" w:rsidRPr="00CA1055" w:rsidRDefault="00CA2392" w:rsidP="00CA1055">
      <w:pPr>
        <w:rPr>
          <w:rFonts w:ascii="Calibri" w:hAnsi="Calibri" w:cs="Calibri"/>
          <w:sz w:val="24"/>
          <w:szCs w:val="24"/>
        </w:rPr>
      </w:pPr>
      <w:r w:rsidRPr="00CA1055">
        <w:rPr>
          <w:rFonts w:ascii="Calibri" w:hAnsi="Calibri" w:cs="Calibri"/>
          <w:sz w:val="24"/>
          <w:szCs w:val="24"/>
        </w:rPr>
        <w:t>Ação em curso acompanhadas pelas respectivas diretorias.</w:t>
      </w:r>
    </w:p>
    <w:p w:rsidR="00CA2392" w:rsidRPr="00CA1055" w:rsidRDefault="00CA2392" w:rsidP="00CA1055">
      <w:pPr>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rPr>
          <w:rFonts w:ascii="Calibri" w:hAnsi="Calibri" w:cs="Calibri"/>
          <w:b/>
          <w:sz w:val="24"/>
          <w:szCs w:val="24"/>
        </w:rPr>
      </w:pPr>
      <w:r w:rsidRPr="00CA1055">
        <w:rPr>
          <w:rFonts w:ascii="Calibri" w:hAnsi="Calibri" w:cs="Calibri"/>
          <w:b/>
          <w:sz w:val="24"/>
          <w:szCs w:val="24"/>
        </w:rPr>
        <w:t xml:space="preserve">Desenvolvimento de parceria com a Escola de Design da UEMG com foco no programa educativo integrado no Circuito. </w:t>
      </w:r>
    </w:p>
    <w:p w:rsidR="00CA2392" w:rsidRPr="00CA1055" w:rsidRDefault="00CA2392" w:rsidP="00CA1055">
      <w:pPr>
        <w:ind w:left="360"/>
        <w:rPr>
          <w:rFonts w:ascii="Calibri" w:hAnsi="Calibri" w:cs="Calibri"/>
          <w:sz w:val="24"/>
          <w:szCs w:val="24"/>
        </w:rPr>
      </w:pPr>
      <w:r w:rsidRPr="00CA1055">
        <w:rPr>
          <w:rFonts w:ascii="Calibri" w:hAnsi="Calibri" w:cs="Calibri"/>
          <w:sz w:val="24"/>
          <w:szCs w:val="24"/>
        </w:rPr>
        <w:t>Reunião a ser agendada após o período de férias da Escola para estudo de possibilidades, como disponibilização de estagiários e demais suportes.</w:t>
      </w:r>
    </w:p>
    <w:p w:rsidR="00CA2392" w:rsidRPr="00CA1055" w:rsidRDefault="00CA2392" w:rsidP="00CA1055">
      <w:pPr>
        <w:ind w:left="360"/>
        <w:rPr>
          <w:rFonts w:ascii="Calibri" w:hAnsi="Calibri" w:cs="Calibri"/>
          <w:sz w:val="24"/>
          <w:szCs w:val="24"/>
        </w:rPr>
      </w:pPr>
    </w:p>
    <w:p w:rsidR="00CA2392" w:rsidRPr="00CA1055" w:rsidRDefault="00CA2392" w:rsidP="00511D7E">
      <w:pPr>
        <w:pStyle w:val="PargrafodaLista"/>
        <w:numPr>
          <w:ilvl w:val="0"/>
          <w:numId w:val="16"/>
        </w:numPr>
        <w:spacing w:after="160" w:line="259" w:lineRule="auto"/>
        <w:ind w:firstLine="0"/>
        <w:rPr>
          <w:rFonts w:ascii="Calibri" w:hAnsi="Calibri" w:cs="Calibri"/>
          <w:b/>
          <w:sz w:val="24"/>
          <w:szCs w:val="24"/>
        </w:rPr>
      </w:pPr>
      <w:r w:rsidRPr="00CA1055">
        <w:rPr>
          <w:rFonts w:ascii="Calibri" w:hAnsi="Calibri" w:cs="Calibri"/>
          <w:b/>
          <w:sz w:val="24"/>
          <w:szCs w:val="24"/>
        </w:rPr>
        <w:t xml:space="preserve">Compartilhamento de acervos digitais entre os equipamentos do Circuito </w:t>
      </w:r>
    </w:p>
    <w:p w:rsidR="00CA2392" w:rsidRPr="00CA1055" w:rsidRDefault="00CA2392" w:rsidP="00CA1055">
      <w:pPr>
        <w:ind w:left="360"/>
        <w:rPr>
          <w:rFonts w:ascii="Calibri" w:hAnsi="Calibri" w:cs="Calibri"/>
          <w:sz w:val="24"/>
          <w:szCs w:val="24"/>
        </w:rPr>
      </w:pPr>
      <w:r w:rsidRPr="00CA1055">
        <w:rPr>
          <w:rFonts w:ascii="Calibri" w:hAnsi="Calibri" w:cs="Calibri"/>
          <w:sz w:val="24"/>
          <w:szCs w:val="24"/>
        </w:rPr>
        <w:t xml:space="preserve">Ideia trazida pela Casa Fiat de Cultura e alinhada junto ao Museu Mineiro. Checagem de perspectivas de ampliação de compartilhamento de acervos entre os integrantes do circuito para potencializar ações virtuais. </w:t>
      </w:r>
    </w:p>
    <w:p w:rsidR="00CA2392" w:rsidRPr="00CA1055" w:rsidRDefault="00CA2392" w:rsidP="00CA1055">
      <w:pPr>
        <w:rPr>
          <w:rFonts w:ascii="Calibri" w:hAnsi="Calibri" w:cs="Calibri"/>
          <w:sz w:val="24"/>
          <w:szCs w:val="24"/>
        </w:rPr>
      </w:pPr>
    </w:p>
    <w:p w:rsidR="00BF4227" w:rsidRPr="00CA1055" w:rsidRDefault="00BF4227" w:rsidP="00BF4227">
      <w:pPr>
        <w:pStyle w:val="PargrafodaLista"/>
        <w:numPr>
          <w:ilvl w:val="0"/>
          <w:numId w:val="16"/>
        </w:numPr>
        <w:spacing w:after="160" w:line="259" w:lineRule="auto"/>
        <w:ind w:firstLine="0"/>
        <w:jc w:val="both"/>
        <w:rPr>
          <w:rFonts w:ascii="Calibri" w:hAnsi="Calibri" w:cs="Calibri"/>
          <w:b/>
          <w:sz w:val="24"/>
          <w:szCs w:val="24"/>
        </w:rPr>
      </w:pPr>
      <w:r w:rsidRPr="00CA1055">
        <w:rPr>
          <w:rFonts w:ascii="Calibri" w:hAnsi="Calibri" w:cs="Calibri"/>
          <w:b/>
          <w:sz w:val="24"/>
          <w:szCs w:val="24"/>
        </w:rPr>
        <w:t>Retomada das reuniões mensais do Comitê Gestor e Comitês Temáticos (Programação, Comunicação e Marketing, Educativo e Patrimônio)</w:t>
      </w:r>
    </w:p>
    <w:p w:rsidR="00BF4227" w:rsidRPr="00CA1055" w:rsidRDefault="00BF4227" w:rsidP="00BF4227">
      <w:pPr>
        <w:ind w:left="360"/>
        <w:jc w:val="both"/>
        <w:rPr>
          <w:rFonts w:ascii="Calibri" w:hAnsi="Calibri" w:cs="Calibri"/>
          <w:sz w:val="24"/>
          <w:szCs w:val="24"/>
        </w:rPr>
      </w:pPr>
      <w:r w:rsidRPr="00CA1055">
        <w:rPr>
          <w:rFonts w:ascii="Calibri" w:hAnsi="Calibri" w:cs="Calibri"/>
          <w:sz w:val="24"/>
          <w:szCs w:val="24"/>
        </w:rPr>
        <w:t>Reuniões retomadas à partir de janeiro de 2021</w:t>
      </w:r>
    </w:p>
    <w:p w:rsidR="00CA2392" w:rsidRPr="00CA1055" w:rsidRDefault="00CA2392" w:rsidP="00CA1055">
      <w:pPr>
        <w:rPr>
          <w:rFonts w:ascii="Calibri" w:hAnsi="Calibri" w:cs="Calibri"/>
          <w:sz w:val="24"/>
          <w:szCs w:val="24"/>
        </w:rPr>
      </w:pPr>
      <w:bookmarkStart w:id="16" w:name="_GoBack"/>
      <w:bookmarkEnd w:id="16"/>
    </w:p>
    <w:p w:rsidR="00CA2392" w:rsidRPr="00CA1055" w:rsidRDefault="00CA2392" w:rsidP="00CA1055">
      <w:pPr>
        <w:rPr>
          <w:rFonts w:ascii="Calibri" w:hAnsi="Calibri" w:cs="Calibri"/>
          <w:sz w:val="24"/>
          <w:szCs w:val="24"/>
        </w:rPr>
      </w:pPr>
    </w:p>
    <w:p w:rsidR="00CA2392" w:rsidRPr="00CA1055" w:rsidRDefault="00CA2392" w:rsidP="00CA1055">
      <w:pPr>
        <w:rPr>
          <w:rFonts w:ascii="Calibri" w:hAnsi="Calibri" w:cs="Calibri"/>
          <w:sz w:val="24"/>
          <w:szCs w:val="24"/>
        </w:rPr>
      </w:pPr>
    </w:p>
    <w:p w:rsidR="00CA2392" w:rsidRPr="00CA1055" w:rsidRDefault="00CA2392" w:rsidP="00CA1055">
      <w:pPr>
        <w:rPr>
          <w:rFonts w:ascii="Calibri" w:hAnsi="Calibri" w:cs="Calibri"/>
          <w:sz w:val="24"/>
          <w:szCs w:val="24"/>
        </w:rPr>
      </w:pPr>
    </w:p>
    <w:p w:rsidR="00CA2392" w:rsidRPr="00CA1055" w:rsidRDefault="00CA2392" w:rsidP="00CA1055">
      <w:pPr>
        <w:rPr>
          <w:rFonts w:ascii="Calibri" w:hAnsi="Calibri" w:cs="Calibri"/>
          <w:sz w:val="24"/>
          <w:szCs w:val="24"/>
        </w:rPr>
      </w:pPr>
    </w:p>
    <w:p w:rsidR="00CA2392" w:rsidRPr="00CA1055" w:rsidRDefault="00CA2392" w:rsidP="00CA1055">
      <w:pPr>
        <w:rPr>
          <w:rFonts w:ascii="Calibri" w:hAnsi="Calibri" w:cs="Calibri"/>
          <w:sz w:val="24"/>
          <w:szCs w:val="24"/>
        </w:rPr>
      </w:pPr>
    </w:p>
    <w:p w:rsidR="00CA2392" w:rsidRPr="00CA1055" w:rsidRDefault="00CA2392" w:rsidP="00CA1055">
      <w:pPr>
        <w:rPr>
          <w:rFonts w:ascii="Calibri" w:hAnsi="Calibri" w:cs="Calibri"/>
          <w:sz w:val="24"/>
          <w:szCs w:val="24"/>
        </w:rPr>
      </w:pPr>
    </w:p>
    <w:p w:rsidR="00CA2392" w:rsidRPr="00CA1055" w:rsidRDefault="00CA2392" w:rsidP="00CA1055">
      <w:pPr>
        <w:rPr>
          <w:rFonts w:ascii="Calibri" w:hAnsi="Calibri" w:cs="Calibri"/>
          <w:sz w:val="24"/>
          <w:szCs w:val="24"/>
        </w:rPr>
      </w:pPr>
    </w:p>
    <w:p w:rsidR="00CA2392" w:rsidRPr="00CA1055" w:rsidRDefault="00CA2392" w:rsidP="00CA1055">
      <w:pPr>
        <w:rPr>
          <w:rFonts w:ascii="Calibri" w:hAnsi="Calibri" w:cs="Calibri"/>
          <w:sz w:val="24"/>
          <w:szCs w:val="24"/>
        </w:rPr>
      </w:pPr>
    </w:p>
    <w:p w:rsidR="00225A39" w:rsidRPr="00CA1055" w:rsidRDefault="00225A39" w:rsidP="00CA1055">
      <w:pPr>
        <w:pBdr>
          <w:top w:val="nil"/>
          <w:left w:val="nil"/>
          <w:bottom w:val="nil"/>
          <w:right w:val="nil"/>
          <w:between w:val="nil"/>
        </w:pBdr>
        <w:spacing w:line="360" w:lineRule="auto"/>
        <w:rPr>
          <w:rFonts w:ascii="Calibri" w:eastAsia="Times New Roman" w:hAnsi="Calibri" w:cs="Calibri"/>
          <w:b/>
          <w:color w:val="333333"/>
          <w:sz w:val="36"/>
          <w:szCs w:val="36"/>
          <w:lang w:eastAsia="pt-BR"/>
        </w:rPr>
      </w:pPr>
      <w:bookmarkStart w:id="17" w:name="_Toc50036373"/>
    </w:p>
    <w:p w:rsidR="00225A39" w:rsidRPr="00CA1055" w:rsidRDefault="00225A39" w:rsidP="00CA1055">
      <w:pPr>
        <w:pBdr>
          <w:top w:val="nil"/>
          <w:left w:val="nil"/>
          <w:bottom w:val="nil"/>
          <w:right w:val="nil"/>
          <w:between w:val="nil"/>
        </w:pBdr>
        <w:spacing w:line="360" w:lineRule="auto"/>
        <w:rPr>
          <w:rFonts w:ascii="Calibri" w:eastAsia="Times New Roman" w:hAnsi="Calibri" w:cs="Calibri"/>
          <w:b/>
          <w:color w:val="333333"/>
          <w:sz w:val="36"/>
          <w:szCs w:val="36"/>
          <w:lang w:eastAsia="pt-BR"/>
        </w:rPr>
      </w:pPr>
    </w:p>
    <w:p w:rsidR="00225A39" w:rsidRPr="00CA1055" w:rsidRDefault="00225A39"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225A39" w:rsidRPr="00CA1055" w:rsidRDefault="00225A39"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225A39" w:rsidRPr="00CA1055" w:rsidRDefault="00225A39"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225A39" w:rsidRPr="00CA1055" w:rsidRDefault="00225A39"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225A39" w:rsidRPr="00CA1055" w:rsidRDefault="00225A39"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225A39" w:rsidRPr="00CA1055" w:rsidRDefault="00225A39"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p>
    <w:p w:rsidR="00225A39" w:rsidRPr="00CA1055" w:rsidRDefault="00225A39" w:rsidP="00CA1055">
      <w:pPr>
        <w:pBdr>
          <w:top w:val="nil"/>
          <w:left w:val="nil"/>
          <w:bottom w:val="nil"/>
          <w:right w:val="nil"/>
          <w:between w:val="nil"/>
        </w:pBdr>
        <w:spacing w:line="360" w:lineRule="auto"/>
        <w:ind w:left="720"/>
        <w:rPr>
          <w:rFonts w:ascii="Calibri" w:eastAsia="Times New Roman" w:hAnsi="Calibri" w:cs="Calibri"/>
          <w:b/>
          <w:color w:val="333333"/>
          <w:sz w:val="36"/>
          <w:szCs w:val="36"/>
          <w:lang w:eastAsia="pt-BR"/>
        </w:rPr>
      </w:pPr>
    </w:p>
    <w:p w:rsidR="00225A39" w:rsidRPr="00CA1055" w:rsidRDefault="00225A39" w:rsidP="00D94BFC">
      <w:pPr>
        <w:pBdr>
          <w:top w:val="nil"/>
          <w:left w:val="nil"/>
          <w:bottom w:val="nil"/>
          <w:right w:val="nil"/>
          <w:between w:val="nil"/>
        </w:pBdr>
        <w:spacing w:line="360" w:lineRule="auto"/>
        <w:rPr>
          <w:rFonts w:ascii="Calibri" w:eastAsia="Times New Roman" w:hAnsi="Calibri" w:cs="Calibri"/>
          <w:b/>
          <w:color w:val="333333"/>
          <w:sz w:val="36"/>
          <w:szCs w:val="36"/>
          <w:lang w:eastAsia="pt-BR"/>
        </w:rPr>
      </w:pPr>
    </w:p>
    <w:p w:rsidR="00856B0F" w:rsidRPr="00CA1055" w:rsidRDefault="00856B0F" w:rsidP="00CA1055">
      <w:pPr>
        <w:pBdr>
          <w:top w:val="nil"/>
          <w:left w:val="nil"/>
          <w:bottom w:val="nil"/>
          <w:right w:val="nil"/>
          <w:between w:val="nil"/>
        </w:pBdr>
        <w:spacing w:line="360" w:lineRule="auto"/>
        <w:ind w:left="720"/>
        <w:jc w:val="center"/>
        <w:rPr>
          <w:rFonts w:ascii="Calibri" w:eastAsia="Times New Roman" w:hAnsi="Calibri" w:cs="Calibri"/>
          <w:b/>
          <w:color w:val="333333"/>
          <w:sz w:val="36"/>
          <w:szCs w:val="36"/>
          <w:lang w:eastAsia="pt-BR"/>
        </w:rPr>
      </w:pPr>
      <w:r w:rsidRPr="00CA1055">
        <w:rPr>
          <w:rFonts w:ascii="Calibri" w:eastAsia="Times New Roman" w:hAnsi="Calibri" w:cs="Calibri"/>
          <w:b/>
          <w:color w:val="333333"/>
          <w:sz w:val="36"/>
          <w:szCs w:val="36"/>
          <w:lang w:eastAsia="pt-BR"/>
        </w:rPr>
        <w:t>ANEXO</w:t>
      </w:r>
      <w:bookmarkEnd w:id="17"/>
      <w:r w:rsidRPr="00CA1055">
        <w:rPr>
          <w:rFonts w:ascii="Calibri" w:eastAsia="Times New Roman" w:hAnsi="Calibri" w:cs="Calibri"/>
          <w:b/>
          <w:color w:val="333333"/>
          <w:sz w:val="36"/>
          <w:szCs w:val="36"/>
          <w:lang w:eastAsia="pt-BR"/>
        </w:rPr>
        <w:t>S</w:t>
      </w: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D94BFC" w:rsidRDefault="00D94BFC"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D94BFC" w:rsidRPr="00CA1055" w:rsidRDefault="00D94BFC"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C95785" w:rsidRPr="00CA1055" w:rsidRDefault="00C95785"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C95785" w:rsidRPr="00CA1055" w:rsidRDefault="00C95785"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C95785" w:rsidRPr="00CA1055" w:rsidRDefault="00C95785"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C95785" w:rsidRPr="00CA1055" w:rsidRDefault="00C95785"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511D7E">
      <w:pPr>
        <w:pStyle w:val="PargrafodaLista"/>
        <w:numPr>
          <w:ilvl w:val="4"/>
          <w:numId w:val="10"/>
        </w:numPr>
        <w:ind w:left="0" w:firstLine="0"/>
        <w:jc w:val="center"/>
        <w:rPr>
          <w:rFonts w:ascii="Calibri" w:hAnsi="Calibri" w:cs="Calibri"/>
          <w:b/>
          <w:bCs/>
          <w:sz w:val="24"/>
          <w:szCs w:val="24"/>
        </w:rPr>
      </w:pPr>
      <w:r w:rsidRPr="00CA1055">
        <w:rPr>
          <w:rFonts w:ascii="Calibri" w:hAnsi="Calibri" w:cs="Calibri"/>
          <w:b/>
          <w:bCs/>
          <w:sz w:val="24"/>
          <w:szCs w:val="24"/>
        </w:rPr>
        <w:t>PROGRAMAÇÃO DIMUS - 2021</w:t>
      </w:r>
    </w:p>
    <w:p w:rsidR="001E1F92" w:rsidRPr="00CA1055" w:rsidRDefault="001E1F92" w:rsidP="00CA1055">
      <w:pPr>
        <w:rPr>
          <w:rFonts w:ascii="Calibri" w:hAnsi="Calibri" w:cs="Calibri"/>
          <w:b/>
          <w:bCs/>
          <w:u w:val="single"/>
        </w:rPr>
      </w:pPr>
    </w:p>
    <w:p w:rsidR="001E1F92" w:rsidRPr="00CA1055" w:rsidRDefault="001E1F92" w:rsidP="00CA1055">
      <w:pPr>
        <w:rPr>
          <w:rFonts w:ascii="Calibri" w:hAnsi="Calibri" w:cs="Calibri"/>
        </w:rPr>
      </w:pPr>
    </w:p>
    <w:p w:rsidR="001E1F92" w:rsidRPr="00CA1055" w:rsidRDefault="001E1F92" w:rsidP="00511D7E">
      <w:pPr>
        <w:pStyle w:val="PargrafodaLista"/>
        <w:numPr>
          <w:ilvl w:val="0"/>
          <w:numId w:val="15"/>
        </w:numPr>
        <w:spacing w:after="160" w:line="259" w:lineRule="auto"/>
        <w:ind w:firstLine="0"/>
        <w:rPr>
          <w:rFonts w:ascii="Calibri" w:hAnsi="Calibri" w:cs="Calibri"/>
          <w:b/>
          <w:bCs/>
          <w:sz w:val="24"/>
          <w:szCs w:val="24"/>
          <w:u w:val="single"/>
        </w:rPr>
      </w:pPr>
      <w:r w:rsidRPr="00CA1055">
        <w:rPr>
          <w:rFonts w:ascii="Calibri" w:hAnsi="Calibri" w:cs="Calibri"/>
          <w:b/>
          <w:bCs/>
          <w:sz w:val="24"/>
          <w:szCs w:val="24"/>
          <w:u w:val="single"/>
        </w:rPr>
        <w:t>Abril</w:t>
      </w:r>
    </w:p>
    <w:p w:rsidR="001E1F92" w:rsidRPr="00CA1055" w:rsidRDefault="001E1F92" w:rsidP="00CA1055">
      <w:pPr>
        <w:pStyle w:val="PargrafodaLista"/>
        <w:rPr>
          <w:rFonts w:ascii="Calibri" w:hAnsi="Calibri" w:cs="Calibri"/>
          <w:b/>
          <w:bCs/>
          <w:sz w:val="24"/>
          <w:szCs w:val="24"/>
          <w:u w:val="single"/>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1.1 – Eventos e atividades com datas 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07/04 </w:t>
      </w:r>
      <w:r w:rsidRPr="00CA1055">
        <w:rPr>
          <w:rFonts w:ascii="Calibri" w:hAnsi="Calibri" w:cs="Calibri"/>
          <w:sz w:val="24"/>
          <w:szCs w:val="24"/>
        </w:rPr>
        <w:t>-  Museu Alphonsus Convida Alex Carvalho</w:t>
      </w:r>
    </w:p>
    <w:p w:rsidR="001E1F92" w:rsidRPr="00CA1055" w:rsidRDefault="001E1F92" w:rsidP="00CA1055">
      <w:pPr>
        <w:rPr>
          <w:rFonts w:ascii="Calibri" w:hAnsi="Calibri" w:cs="Calibri"/>
          <w:sz w:val="24"/>
          <w:szCs w:val="24"/>
        </w:rPr>
      </w:pPr>
    </w:p>
    <w:p w:rsidR="001E1F92" w:rsidRPr="00CA1055" w:rsidRDefault="001E1F92" w:rsidP="00511D7E">
      <w:pPr>
        <w:pStyle w:val="PargrafodaLista"/>
        <w:numPr>
          <w:ilvl w:val="0"/>
          <w:numId w:val="15"/>
        </w:numPr>
        <w:spacing w:after="160" w:line="259" w:lineRule="auto"/>
        <w:ind w:firstLine="0"/>
        <w:rPr>
          <w:rFonts w:ascii="Calibri" w:hAnsi="Calibri" w:cs="Calibri"/>
          <w:b/>
          <w:bCs/>
          <w:sz w:val="24"/>
          <w:szCs w:val="24"/>
          <w:u w:val="single"/>
        </w:rPr>
      </w:pPr>
      <w:r w:rsidRPr="00CA1055">
        <w:rPr>
          <w:rFonts w:ascii="Calibri" w:hAnsi="Calibri" w:cs="Calibri"/>
          <w:b/>
          <w:bCs/>
          <w:sz w:val="24"/>
          <w:szCs w:val="24"/>
          <w:u w:val="single"/>
        </w:rPr>
        <w:t>Maio</w:t>
      </w:r>
    </w:p>
    <w:p w:rsidR="001E1F92" w:rsidRPr="00CA1055" w:rsidRDefault="001E1F92" w:rsidP="00CA1055">
      <w:pPr>
        <w:pStyle w:val="PargrafodaLista"/>
        <w:rPr>
          <w:rFonts w:ascii="Calibri" w:hAnsi="Calibri" w:cs="Calibri"/>
          <w:b/>
          <w:bCs/>
          <w:sz w:val="24"/>
          <w:szCs w:val="24"/>
          <w:u w:val="single"/>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2.1 – Eventos e atividades com datas definidas:</w:t>
      </w:r>
    </w:p>
    <w:p w:rsidR="001E1F92" w:rsidRPr="00CA1055" w:rsidRDefault="001E1F92" w:rsidP="00CA1055">
      <w:pPr>
        <w:ind w:left="1134"/>
        <w:rPr>
          <w:rFonts w:ascii="Calibri" w:hAnsi="Calibri" w:cs="Calibri"/>
          <w:b/>
          <w:bCs/>
          <w:sz w:val="24"/>
          <w:szCs w:val="24"/>
        </w:rPr>
      </w:pPr>
    </w:p>
    <w:p w:rsidR="001E1F92" w:rsidRPr="00CA1055" w:rsidRDefault="001E1F92" w:rsidP="00CA1055">
      <w:pPr>
        <w:ind w:left="1134"/>
        <w:rPr>
          <w:rFonts w:ascii="Calibri" w:hAnsi="Calibri" w:cs="Calibri"/>
          <w:b/>
          <w:bCs/>
          <w:sz w:val="24"/>
          <w:szCs w:val="24"/>
        </w:rPr>
      </w:pPr>
      <w:r w:rsidRPr="00CA1055">
        <w:rPr>
          <w:rFonts w:ascii="Calibri" w:hAnsi="Calibri" w:cs="Calibri"/>
          <w:b/>
          <w:bCs/>
          <w:sz w:val="24"/>
          <w:szCs w:val="24"/>
        </w:rPr>
        <w:t>AÇÕES CONUNTAS DURANTE SEMANA DE MUSEUS 2021</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Diretoria de Museus</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17 a 21/05 </w:t>
      </w:r>
      <w:r w:rsidRPr="00CA1055">
        <w:rPr>
          <w:rFonts w:ascii="Calibri" w:hAnsi="Calibri" w:cs="Calibri"/>
          <w:sz w:val="24"/>
          <w:szCs w:val="24"/>
        </w:rPr>
        <w:t>- Ação conjunta (Re) Imaginando o acervo do Museu</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 Centro de Arte Popular </w:t>
      </w:r>
    </w:p>
    <w:p w:rsidR="001E1F92" w:rsidRPr="00CA1055" w:rsidRDefault="001E1F92" w:rsidP="00CA1055">
      <w:pPr>
        <w:ind w:left="1134"/>
        <w:rPr>
          <w:rFonts w:ascii="Calibri" w:hAnsi="Calibri" w:cs="Calibri"/>
          <w:sz w:val="24"/>
          <w:szCs w:val="24"/>
        </w:rPr>
      </w:pPr>
      <w:r w:rsidRPr="00CA1055">
        <w:rPr>
          <w:rFonts w:ascii="Calibri" w:hAnsi="Calibri" w:cs="Calibri"/>
          <w:color w:val="4F81BD" w:themeColor="accent1"/>
          <w:sz w:val="24"/>
          <w:szCs w:val="24"/>
        </w:rPr>
        <w:t xml:space="preserve">17/05 </w:t>
      </w:r>
      <w:r w:rsidRPr="00CA1055">
        <w:rPr>
          <w:rFonts w:ascii="Calibri" w:hAnsi="Calibri" w:cs="Calibri"/>
          <w:sz w:val="24"/>
          <w:szCs w:val="24"/>
        </w:rPr>
        <w:t>-  Live com Ricardo Lima Gomes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18/05 </w:t>
      </w:r>
      <w:r w:rsidRPr="00CA1055">
        <w:rPr>
          <w:rFonts w:ascii="Calibri" w:hAnsi="Calibri" w:cs="Calibri"/>
          <w:sz w:val="24"/>
          <w:szCs w:val="24"/>
        </w:rPr>
        <w:t xml:space="preserve">-  II Sarau Virtual Cantando Alphonsus </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Início das homenagens pelos 100 anos de morte de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Guignard</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19/05 </w:t>
      </w:r>
      <w:r w:rsidRPr="00CA1055">
        <w:rPr>
          <w:rFonts w:ascii="Calibri" w:hAnsi="Calibri" w:cs="Calibri"/>
          <w:sz w:val="24"/>
          <w:szCs w:val="24"/>
        </w:rPr>
        <w:t>- Palestra (Live) com Mariana Thomas Rodi</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Participação em ação conjunta do Sistema Municipal de Museus de Ouro Preto (SIMOP)</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do Crédito Real</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20/05</w:t>
      </w:r>
      <w:r w:rsidRPr="00CA1055">
        <w:rPr>
          <w:rFonts w:ascii="Calibri" w:hAnsi="Calibri" w:cs="Calibri"/>
          <w:sz w:val="24"/>
          <w:szCs w:val="24"/>
        </w:rPr>
        <w:t xml:space="preserve"> - Live com Rita Couto</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4BACC6" w:themeColor="accent5"/>
          <w:sz w:val="24"/>
          <w:szCs w:val="24"/>
        </w:rPr>
        <w:t xml:space="preserve">21/05 </w:t>
      </w:r>
      <w:r w:rsidRPr="00CA1055">
        <w:rPr>
          <w:rFonts w:ascii="Calibri" w:hAnsi="Calibri" w:cs="Calibri"/>
          <w:sz w:val="24"/>
          <w:szCs w:val="24"/>
        </w:rPr>
        <w:t xml:space="preserve">- Contação de história online </w:t>
      </w:r>
      <w:r w:rsidRPr="00CA1055">
        <w:rPr>
          <w:rFonts w:ascii="Calibri" w:hAnsi="Calibri" w:cs="Calibri"/>
          <w:color w:val="FF0000"/>
          <w:sz w:val="24"/>
          <w:szCs w:val="24"/>
        </w:rPr>
        <w:t>(DEPENDE DE AUTORIZAÇÃO DA READEQUAÇÃO DE PROEJTO CEMIG PARA SER REALIZADO)</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Centro de Arte Popular </w:t>
      </w:r>
    </w:p>
    <w:p w:rsidR="001E1F92" w:rsidRPr="00CA1055" w:rsidRDefault="001E1F92" w:rsidP="00CA1055">
      <w:pPr>
        <w:ind w:left="1134"/>
        <w:rPr>
          <w:rFonts w:ascii="Calibri" w:hAnsi="Calibri" w:cs="Calibri"/>
          <w:sz w:val="24"/>
          <w:szCs w:val="24"/>
        </w:rPr>
      </w:pPr>
      <w:r w:rsidRPr="00CA1055">
        <w:rPr>
          <w:rFonts w:ascii="Calibri" w:hAnsi="Calibri" w:cs="Calibri"/>
          <w:color w:val="4F81BD" w:themeColor="accent1"/>
          <w:sz w:val="24"/>
          <w:szCs w:val="24"/>
        </w:rPr>
        <w:t xml:space="preserve">17/05 </w:t>
      </w:r>
      <w:r w:rsidRPr="00CA1055">
        <w:rPr>
          <w:rFonts w:ascii="Calibri" w:hAnsi="Calibri" w:cs="Calibri"/>
          <w:sz w:val="24"/>
          <w:szCs w:val="24"/>
        </w:rPr>
        <w:t>-  Live com Ricardo Lima Gomes</w:t>
      </w:r>
    </w:p>
    <w:p w:rsidR="001E1F92" w:rsidRPr="00CA1055" w:rsidRDefault="001E1F92" w:rsidP="00CA1055">
      <w:pPr>
        <w:ind w:left="1134"/>
        <w:rPr>
          <w:rFonts w:ascii="Calibri" w:hAnsi="Calibri" w:cs="Calibri"/>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2.2 – Eventos e atividades com datas a serem definidas ou redefinidas: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Mineiro</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Exposição 300 anos de Minas Gerais (Virtual)</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t xml:space="preserve">Atividade educativa da Exposição 300 anos de Minas Gerais </w:t>
      </w:r>
      <w:r w:rsidRPr="00CA1055">
        <w:rPr>
          <w:rFonts w:ascii="Calibri" w:hAnsi="Calibri" w:cs="Calibri"/>
          <w:color w:val="FF0000"/>
          <w:sz w:val="24"/>
          <w:szCs w:val="24"/>
        </w:rPr>
        <w:t>(DEPENDE DE AUTORIZAÇÃO DA READEQUAÇÃO DE PROEJTO CEMIG PARA SER REALIZADO)</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Live com Renata Felinto</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 Centro de Arte Popular </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Live como o Maestro Joaquim Carlos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Live com Domingos Guimaraens.</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t xml:space="preserve">Lançamento (virtual) de Jogo online do Alphonsus Guimaraens </w:t>
      </w:r>
      <w:r w:rsidRPr="00CA1055">
        <w:rPr>
          <w:rFonts w:ascii="Calibri" w:hAnsi="Calibri" w:cs="Calibri"/>
          <w:color w:val="FF0000"/>
          <w:sz w:val="24"/>
          <w:szCs w:val="24"/>
        </w:rPr>
        <w:t>(DEPENDE DE AUTORIZAÇÃO/READEQUAÇÃO PARA SER REALIZADA)</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lastRenderedPageBreak/>
        <w:t xml:space="preserve">Show Musical Cantando Alphonsus </w:t>
      </w:r>
      <w:r w:rsidRPr="00CA1055">
        <w:rPr>
          <w:rFonts w:ascii="Calibri" w:hAnsi="Calibri" w:cs="Calibri"/>
          <w:color w:val="FF0000"/>
          <w:sz w:val="24"/>
          <w:szCs w:val="24"/>
        </w:rPr>
        <w:t>(EVENTO PREVISTO PARA ACONTECER DE FORMA PRESENCIAL. CASO O MUSEU ESTEJA FECHADO, ESTE EVENTO PODE ACONTECER NO SEGUNDO SEMESTRE)</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Guimarães Rosa</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Exposição Temporária "A religiosidade no Sertão de Rosa" (Exposição de oratórios).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Oficina de Oratórios com Willi de Carvalho</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dos Militares Mineiros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Lançamento de conteúdo virtual para atividades educativas </w:t>
      </w:r>
      <w:r w:rsidRPr="00CA1055">
        <w:rPr>
          <w:rFonts w:ascii="Calibri" w:hAnsi="Calibri" w:cs="Calibri"/>
          <w:color w:val="FF0000"/>
          <w:sz w:val="24"/>
          <w:szCs w:val="24"/>
        </w:rPr>
        <w:t>(DEPENDE DE AUTORIZAÇÃO/READEQUAÇÃO PARA SER REALIZADO)</w:t>
      </w:r>
    </w:p>
    <w:p w:rsidR="001E1F92" w:rsidRPr="00CA1055" w:rsidRDefault="001E1F92" w:rsidP="00CA1055">
      <w:pPr>
        <w:rPr>
          <w:rFonts w:ascii="Calibri" w:hAnsi="Calibri" w:cs="Calibri"/>
          <w:sz w:val="24"/>
          <w:szCs w:val="24"/>
        </w:rPr>
      </w:pPr>
    </w:p>
    <w:p w:rsidR="001E1F92" w:rsidRPr="00CA1055" w:rsidRDefault="001E1F92" w:rsidP="00511D7E">
      <w:pPr>
        <w:pStyle w:val="PargrafodaLista"/>
        <w:numPr>
          <w:ilvl w:val="0"/>
          <w:numId w:val="15"/>
        </w:numPr>
        <w:spacing w:after="160" w:line="259" w:lineRule="auto"/>
        <w:ind w:firstLine="0"/>
        <w:rPr>
          <w:rFonts w:ascii="Calibri" w:hAnsi="Calibri" w:cs="Calibri"/>
          <w:b/>
          <w:bCs/>
          <w:sz w:val="24"/>
          <w:szCs w:val="24"/>
          <w:u w:val="single"/>
        </w:rPr>
      </w:pPr>
      <w:r w:rsidRPr="00CA1055">
        <w:rPr>
          <w:rFonts w:ascii="Calibri" w:hAnsi="Calibri" w:cs="Calibri"/>
          <w:b/>
          <w:bCs/>
          <w:sz w:val="24"/>
          <w:szCs w:val="24"/>
          <w:u w:val="single"/>
        </w:rPr>
        <w:t>Junho</w:t>
      </w:r>
    </w:p>
    <w:p w:rsidR="001E1F92" w:rsidRPr="00CA1055" w:rsidRDefault="001E1F92" w:rsidP="00CA1055">
      <w:pPr>
        <w:pStyle w:val="PargrafodaLista"/>
        <w:rPr>
          <w:rFonts w:ascii="Calibri" w:hAnsi="Calibri" w:cs="Calibri"/>
          <w:b/>
          <w:bCs/>
          <w:sz w:val="24"/>
          <w:szCs w:val="24"/>
          <w:u w:val="single"/>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3.1 – Eventos e atividades com datas 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Guignard</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18/06 </w:t>
      </w:r>
      <w:r w:rsidRPr="00CA1055">
        <w:rPr>
          <w:rFonts w:ascii="Calibri" w:hAnsi="Calibri" w:cs="Calibri"/>
          <w:sz w:val="24"/>
          <w:szCs w:val="24"/>
        </w:rPr>
        <w:t>- Realização (virtual) da Exposição temporária "Guignard - Paisagem e Memória"</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Centro de Arte Popular</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4BACC6" w:themeColor="accent5"/>
          <w:sz w:val="24"/>
          <w:szCs w:val="24"/>
        </w:rPr>
        <w:t xml:space="preserve">19/06 </w:t>
      </w:r>
      <w:r w:rsidRPr="00CA1055">
        <w:rPr>
          <w:rFonts w:ascii="Calibri" w:hAnsi="Calibri" w:cs="Calibri"/>
          <w:sz w:val="24"/>
          <w:szCs w:val="24"/>
        </w:rPr>
        <w:t xml:space="preserve">- Oficina de Estandartes com Willi de Carvalho </w:t>
      </w:r>
      <w:r w:rsidRPr="00CA1055">
        <w:rPr>
          <w:rFonts w:ascii="Calibri" w:hAnsi="Calibri" w:cs="Calibri"/>
          <w:color w:val="FF0000"/>
          <w:sz w:val="24"/>
          <w:szCs w:val="24"/>
        </w:rPr>
        <w:t>(DEPENDE DE AUTORIZAÇÃO OU READEQUAÇÃO PARA ACONTECER VITUALMENTE)</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Guignard</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23 e 24 /06 </w:t>
      </w:r>
      <w:r w:rsidRPr="00CA1055">
        <w:rPr>
          <w:rFonts w:ascii="Calibri" w:hAnsi="Calibri" w:cs="Calibri"/>
          <w:sz w:val="24"/>
          <w:szCs w:val="24"/>
        </w:rPr>
        <w:t>- Realização de oficina de auto-retrato</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24/06 </w:t>
      </w:r>
      <w:r w:rsidRPr="00CA1055">
        <w:rPr>
          <w:rFonts w:ascii="Calibri" w:hAnsi="Calibri" w:cs="Calibri"/>
          <w:sz w:val="24"/>
          <w:szCs w:val="24"/>
        </w:rPr>
        <w:t xml:space="preserve">- Apresentação do grupo musical "Forró de Bolso"/ Reunião da Associação de Amigos do Museu Casa Guignard/ Lançamento do Projeto "Passos de Guignard" </w:t>
      </w:r>
      <w:r w:rsidRPr="00CA1055">
        <w:rPr>
          <w:rFonts w:ascii="Calibri" w:hAnsi="Calibri" w:cs="Calibri"/>
          <w:color w:val="FF0000"/>
          <w:sz w:val="24"/>
          <w:szCs w:val="24"/>
        </w:rPr>
        <w:t>(EVENTO PREVISTO PARA ACONTECER DE FORMA PRESENCIAL)</w:t>
      </w: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3.2 – Eventos e atividades com datas a serem definidas ou redefinidas: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dos Militares Mineiros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Abertura das salas de história/Risp/Homenagens do MMM </w:t>
      </w:r>
      <w:r w:rsidRPr="00CA1055">
        <w:rPr>
          <w:rFonts w:ascii="Calibri" w:hAnsi="Calibri" w:cs="Calibri"/>
          <w:color w:val="FF0000"/>
          <w:sz w:val="24"/>
          <w:szCs w:val="24"/>
        </w:rPr>
        <w:t>(EVENTO PREVISTO PARA ACONTECER DE FORMA PRESENCIAL)</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Realização da exposição temporária "Alphonsus entre Linhas - Grupo de Bordado História entre Linhas </w:t>
      </w:r>
      <w:r w:rsidRPr="00CA1055">
        <w:rPr>
          <w:rFonts w:ascii="Calibri" w:hAnsi="Calibri" w:cs="Calibri"/>
          <w:color w:val="FF0000"/>
          <w:sz w:val="24"/>
          <w:szCs w:val="24"/>
        </w:rPr>
        <w:t>(EVENTO PREVISTO PARA ACONTECER DE FORMA PRESENCIAL)</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Centro de Arte Popular</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Realização de exposição temporária "Ilha do Ferro" - Coleção Rildo Faria </w:t>
      </w:r>
      <w:r w:rsidRPr="00CA1055">
        <w:rPr>
          <w:rFonts w:ascii="Calibri" w:hAnsi="Calibri" w:cs="Calibri"/>
          <w:color w:val="FF0000"/>
          <w:sz w:val="24"/>
          <w:szCs w:val="24"/>
        </w:rPr>
        <w:t>(EVENTO PREVISTO PARA ACONTECER DE FORMA PRESENCIAL)</w:t>
      </w:r>
    </w:p>
    <w:p w:rsidR="001E1F92" w:rsidRPr="00CA1055" w:rsidRDefault="001E1F92" w:rsidP="00CA1055">
      <w:pPr>
        <w:rPr>
          <w:rFonts w:ascii="Calibri" w:hAnsi="Calibri" w:cs="Calibri"/>
          <w:sz w:val="24"/>
          <w:szCs w:val="24"/>
        </w:rPr>
      </w:pPr>
    </w:p>
    <w:p w:rsidR="001E1F92" w:rsidRPr="00CA1055" w:rsidRDefault="001E1F92" w:rsidP="00511D7E">
      <w:pPr>
        <w:pStyle w:val="PargrafodaLista"/>
        <w:numPr>
          <w:ilvl w:val="0"/>
          <w:numId w:val="15"/>
        </w:numPr>
        <w:spacing w:after="160" w:line="259" w:lineRule="auto"/>
        <w:ind w:firstLine="0"/>
        <w:rPr>
          <w:rFonts w:ascii="Calibri" w:hAnsi="Calibri" w:cs="Calibri"/>
          <w:b/>
          <w:bCs/>
          <w:sz w:val="24"/>
          <w:szCs w:val="24"/>
          <w:u w:val="single"/>
        </w:rPr>
      </w:pPr>
      <w:r w:rsidRPr="00CA1055">
        <w:rPr>
          <w:rFonts w:ascii="Calibri" w:hAnsi="Calibri" w:cs="Calibri"/>
          <w:b/>
          <w:bCs/>
          <w:sz w:val="24"/>
          <w:szCs w:val="24"/>
          <w:u w:val="single"/>
        </w:rPr>
        <w:t>Julho</w:t>
      </w:r>
    </w:p>
    <w:p w:rsidR="001E1F92" w:rsidRPr="00CA1055" w:rsidRDefault="001E1F92" w:rsidP="00CA1055">
      <w:pPr>
        <w:pStyle w:val="PargrafodaLista"/>
        <w:rPr>
          <w:rFonts w:ascii="Calibri" w:hAnsi="Calibri" w:cs="Calibri"/>
          <w:b/>
          <w:bCs/>
          <w:sz w:val="24"/>
          <w:szCs w:val="24"/>
          <w:u w:val="single"/>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4.1 – Eventos e atividades com datas 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15 /07 </w:t>
      </w:r>
      <w:r w:rsidRPr="00CA1055">
        <w:rPr>
          <w:rFonts w:ascii="Calibri" w:hAnsi="Calibri" w:cs="Calibri"/>
          <w:sz w:val="24"/>
          <w:szCs w:val="24"/>
        </w:rPr>
        <w:t>– Live - Abertura da exposição temporária "Alphonsus em Revista" (Comemoração dos 100 anos de morte de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Guimarães Rosa</w:t>
      </w:r>
    </w:p>
    <w:p w:rsidR="001E1F92" w:rsidRPr="00CA1055" w:rsidRDefault="001E1F92" w:rsidP="00CA1055">
      <w:pPr>
        <w:ind w:left="1134"/>
        <w:rPr>
          <w:rFonts w:ascii="Calibri" w:hAnsi="Calibri" w:cs="Calibri"/>
          <w:color w:val="4BACC6" w:themeColor="accent5"/>
          <w:sz w:val="24"/>
          <w:szCs w:val="24"/>
        </w:rPr>
      </w:pPr>
      <w:r w:rsidRPr="00CA1055">
        <w:rPr>
          <w:rFonts w:ascii="Calibri" w:hAnsi="Calibri" w:cs="Calibri"/>
          <w:color w:val="4BACC6" w:themeColor="accent5"/>
          <w:sz w:val="24"/>
          <w:szCs w:val="24"/>
        </w:rPr>
        <w:lastRenderedPageBreak/>
        <w:t xml:space="preserve">16/07 </w:t>
      </w:r>
      <w:r w:rsidRPr="00CA1055">
        <w:rPr>
          <w:rFonts w:ascii="Calibri" w:hAnsi="Calibri" w:cs="Calibri"/>
          <w:sz w:val="24"/>
          <w:szCs w:val="24"/>
        </w:rPr>
        <w:t>- Live com Márcia Marques de Morais</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16/07 </w:t>
      </w:r>
      <w:r w:rsidRPr="00CA1055">
        <w:rPr>
          <w:rFonts w:ascii="Calibri" w:hAnsi="Calibri" w:cs="Calibri"/>
          <w:sz w:val="24"/>
          <w:szCs w:val="24"/>
        </w:rPr>
        <w:t>-  Live com Marise Soares Hansen</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4BACC6" w:themeColor="accent5"/>
          <w:sz w:val="24"/>
          <w:szCs w:val="24"/>
        </w:rPr>
        <w:t xml:space="preserve">17/07 </w:t>
      </w:r>
      <w:r w:rsidRPr="00CA1055">
        <w:rPr>
          <w:rFonts w:ascii="Calibri" w:hAnsi="Calibri" w:cs="Calibri"/>
          <w:sz w:val="24"/>
          <w:szCs w:val="24"/>
        </w:rPr>
        <w:t>- Caminhada Rural Eco-literária</w:t>
      </w:r>
      <w:r w:rsidRPr="00CA1055">
        <w:rPr>
          <w:rFonts w:ascii="Calibri" w:hAnsi="Calibri" w:cs="Calibri"/>
          <w:b/>
          <w:bCs/>
          <w:sz w:val="24"/>
          <w:szCs w:val="24"/>
        </w:rPr>
        <w:t xml:space="preserve"> </w:t>
      </w:r>
      <w:r w:rsidRPr="00CA1055">
        <w:rPr>
          <w:rFonts w:ascii="Calibri" w:hAnsi="Calibri" w:cs="Calibri"/>
          <w:color w:val="FF0000"/>
          <w:sz w:val="24"/>
          <w:szCs w:val="24"/>
        </w:rPr>
        <w:t>(DEPENDE DE AUTORIZAÇÃO/READEQUAÇÃO PARA ACONTECER VIRTUALMENTE)</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Guignard</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4BACC6" w:themeColor="accent5"/>
          <w:sz w:val="24"/>
          <w:szCs w:val="24"/>
        </w:rPr>
        <w:t xml:space="preserve">17 e 18 /07 </w:t>
      </w:r>
      <w:r w:rsidRPr="00CA1055">
        <w:rPr>
          <w:rFonts w:ascii="Calibri" w:hAnsi="Calibri" w:cs="Calibri"/>
          <w:sz w:val="24"/>
          <w:szCs w:val="24"/>
        </w:rPr>
        <w:t xml:space="preserve">- Inserção do Projeto "Passos de Guignard" no Festival de Inverno de Ouro Preto </w:t>
      </w:r>
      <w:r w:rsidRPr="00CA1055">
        <w:rPr>
          <w:rFonts w:ascii="Calibri" w:hAnsi="Calibri" w:cs="Calibri"/>
          <w:color w:val="FF0000"/>
          <w:sz w:val="24"/>
          <w:szCs w:val="24"/>
        </w:rPr>
        <w:t>(DEPENDE DE AUTORIZAÇÃO/READEQUAÇÃO PARA ACONTECER VIRTUALMENTE)</w:t>
      </w: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4.2 – Eventos e atividades com datas a serem definidas ou redefinidas: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Ciclo de Palestras "Vozes e Letras”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Guimarães Rosa</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Exposição temporária – “Mineiridade” de Mário Soares - Projeto Cemig </w:t>
      </w:r>
      <w:r w:rsidRPr="00CA1055">
        <w:rPr>
          <w:rFonts w:ascii="Calibri" w:hAnsi="Calibri" w:cs="Calibri"/>
          <w:color w:val="FF0000"/>
          <w:sz w:val="24"/>
          <w:szCs w:val="24"/>
        </w:rPr>
        <w:t>(EVENTO PREVISTO PARA ACONTECER DE FORMA PRESENCIAL)</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Apresentações Grupo Miguilins </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t xml:space="preserve">Oficinas (vrituais) de preparação do Grupo Miguilins </w:t>
      </w:r>
      <w:r w:rsidRPr="00CA1055">
        <w:rPr>
          <w:rFonts w:ascii="Calibri" w:hAnsi="Calibri" w:cs="Calibri"/>
          <w:color w:val="FF0000"/>
          <w:sz w:val="24"/>
          <w:szCs w:val="24"/>
        </w:rPr>
        <w:t>(DEPENDE DE AUTORIZAÇÃO/READEQUAÇÃO PARA ACONTECER VIRTUALMENTE)</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Sarau literário da Academia Cordisburguense de Letras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Exposição temporária </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Exibição de filmes </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Podcasts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Roda de Leitura</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Exposições virtuais – Grupo 3ª idade Estrelas do Sertão e da Roda de Leitura – IEB/USP</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Lançamento virtual de livro</w:t>
      </w:r>
    </w:p>
    <w:p w:rsidR="001E1F92" w:rsidRPr="00CA1055" w:rsidRDefault="001E1F92" w:rsidP="00CA1055">
      <w:pPr>
        <w:rPr>
          <w:rFonts w:ascii="Calibri" w:hAnsi="Calibri" w:cs="Calibri"/>
          <w:sz w:val="24"/>
          <w:szCs w:val="24"/>
        </w:rPr>
      </w:pPr>
    </w:p>
    <w:p w:rsidR="001E1F92" w:rsidRPr="00CA1055" w:rsidRDefault="001E1F92" w:rsidP="00511D7E">
      <w:pPr>
        <w:pStyle w:val="PargrafodaLista"/>
        <w:numPr>
          <w:ilvl w:val="0"/>
          <w:numId w:val="15"/>
        </w:numPr>
        <w:spacing w:after="160" w:line="259" w:lineRule="auto"/>
        <w:ind w:firstLine="0"/>
        <w:rPr>
          <w:rFonts w:ascii="Calibri" w:hAnsi="Calibri" w:cs="Calibri"/>
          <w:b/>
          <w:bCs/>
          <w:sz w:val="24"/>
          <w:szCs w:val="24"/>
          <w:u w:val="single"/>
        </w:rPr>
      </w:pPr>
      <w:r w:rsidRPr="00CA1055">
        <w:rPr>
          <w:rFonts w:ascii="Calibri" w:hAnsi="Calibri" w:cs="Calibri"/>
          <w:b/>
          <w:bCs/>
          <w:sz w:val="24"/>
          <w:szCs w:val="24"/>
          <w:u w:val="single"/>
        </w:rPr>
        <w:t>Agosto</w:t>
      </w:r>
    </w:p>
    <w:p w:rsidR="001E1F92" w:rsidRPr="00CA1055" w:rsidRDefault="001E1F92" w:rsidP="00CA1055">
      <w:pPr>
        <w:pStyle w:val="PargrafodaLista"/>
        <w:rPr>
          <w:rFonts w:ascii="Calibri" w:hAnsi="Calibri" w:cs="Calibri"/>
          <w:b/>
          <w:bCs/>
          <w:sz w:val="24"/>
          <w:szCs w:val="24"/>
          <w:u w:val="single"/>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5.1 – Eventos e atividades com datas 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Mineiro</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4BACC6" w:themeColor="accent5"/>
          <w:sz w:val="24"/>
          <w:szCs w:val="24"/>
        </w:rPr>
        <w:t xml:space="preserve">05/08 </w:t>
      </w:r>
      <w:r w:rsidRPr="00CA1055">
        <w:rPr>
          <w:rFonts w:ascii="Calibri" w:hAnsi="Calibri" w:cs="Calibri"/>
          <w:sz w:val="24"/>
          <w:szCs w:val="24"/>
        </w:rPr>
        <w:t xml:space="preserve">- Exposição temporária Raylander Martins </w:t>
      </w:r>
      <w:r w:rsidRPr="00CA1055">
        <w:rPr>
          <w:rFonts w:ascii="Calibri" w:hAnsi="Calibri" w:cs="Calibri"/>
          <w:color w:val="FF0000"/>
          <w:sz w:val="24"/>
          <w:szCs w:val="24"/>
        </w:rPr>
        <w:t>(EVENTO PREVISTO PARA ACONTECER DE FORMA PRESENCIAL)</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Centro de Arte Popular:</w:t>
      </w:r>
    </w:p>
    <w:p w:rsidR="001E1F92" w:rsidRPr="00CA1055" w:rsidRDefault="001E1F92" w:rsidP="00CA1055">
      <w:pPr>
        <w:ind w:left="1134"/>
        <w:rPr>
          <w:rFonts w:ascii="Calibri" w:hAnsi="Calibri" w:cs="Calibri"/>
          <w:sz w:val="24"/>
          <w:szCs w:val="24"/>
        </w:rPr>
      </w:pPr>
      <w:r w:rsidRPr="00CA1055">
        <w:rPr>
          <w:rFonts w:ascii="Calibri" w:hAnsi="Calibri" w:cs="Calibri"/>
          <w:color w:val="4F81BD" w:themeColor="accent1"/>
          <w:sz w:val="24"/>
          <w:szCs w:val="24"/>
        </w:rPr>
        <w:t xml:space="preserve">18/08 </w:t>
      </w:r>
      <w:r w:rsidRPr="00CA1055">
        <w:rPr>
          <w:rFonts w:ascii="Calibri" w:hAnsi="Calibri" w:cs="Calibri"/>
          <w:sz w:val="24"/>
          <w:szCs w:val="24"/>
        </w:rPr>
        <w:t>- Live com Maestro Joaquim Carlos</w:t>
      </w:r>
    </w:p>
    <w:p w:rsidR="001E1F92" w:rsidRPr="00CA1055" w:rsidRDefault="001E1F92" w:rsidP="00CA1055">
      <w:pPr>
        <w:ind w:left="1134"/>
        <w:rPr>
          <w:rFonts w:ascii="Calibri" w:hAnsi="Calibri" w:cs="Calibri"/>
          <w:sz w:val="24"/>
          <w:szCs w:val="24"/>
        </w:rPr>
      </w:pP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Diretoria de Museus</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23 a 27/08 </w:t>
      </w:r>
      <w:r w:rsidRPr="00CA1055">
        <w:rPr>
          <w:rFonts w:ascii="Calibri" w:hAnsi="Calibri" w:cs="Calibri"/>
          <w:sz w:val="24"/>
          <w:szCs w:val="24"/>
        </w:rPr>
        <w:t>- Realização do I Encontro de Museus Casas Literárias de MG (Museu Casa Guimarães Rosa e Museu Casa Alphonsus de Guimaraens).</w:t>
      </w: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5.2 – Eventos e atividades com datas a serem definidas ou redefinidas: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t xml:space="preserve">Ciclo de Palestras "Vozes e Letras" </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lastRenderedPageBreak/>
        <w:t xml:space="preserve">Lançamento (virtual) de vídeo educativo </w:t>
      </w:r>
      <w:r w:rsidRPr="00CA1055">
        <w:rPr>
          <w:rFonts w:ascii="Calibri" w:hAnsi="Calibri" w:cs="Calibri"/>
          <w:color w:val="FF0000"/>
          <w:sz w:val="24"/>
          <w:szCs w:val="24"/>
        </w:rPr>
        <w:t>(DEPENDE DE AUTORIZAÇÃO OU READEQUAÇÃO PARA SER REALIZADO)</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 </w:t>
      </w:r>
      <w:r w:rsidRPr="00CA1055">
        <w:rPr>
          <w:rFonts w:ascii="Calibri" w:hAnsi="Calibri" w:cs="Calibri"/>
          <w:b/>
          <w:sz w:val="24"/>
          <w:szCs w:val="24"/>
        </w:rPr>
        <w:t>Museu Mineiro</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t xml:space="preserve">Atividade educativa da exposição Raylander </w:t>
      </w:r>
      <w:r w:rsidRPr="00CA1055">
        <w:rPr>
          <w:rFonts w:ascii="Calibri" w:hAnsi="Calibri" w:cs="Calibri"/>
          <w:color w:val="FF0000"/>
          <w:sz w:val="24"/>
          <w:szCs w:val="24"/>
        </w:rPr>
        <w:t>(EVENTO PREVISTO PARA ACONTECER DE FORMA PRESENCIAL)</w:t>
      </w:r>
    </w:p>
    <w:p w:rsidR="001E1F92" w:rsidRPr="00CA1055" w:rsidRDefault="001E1F92" w:rsidP="00CA1055">
      <w:pPr>
        <w:ind w:left="1134"/>
        <w:rPr>
          <w:rFonts w:ascii="Calibri" w:hAnsi="Calibri" w:cs="Calibri"/>
          <w:b/>
          <w:sz w:val="24"/>
          <w:szCs w:val="24"/>
        </w:rPr>
      </w:pPr>
      <w:r w:rsidRPr="00CA1055">
        <w:rPr>
          <w:rFonts w:ascii="Calibri" w:hAnsi="Calibri" w:cs="Calibri"/>
          <w:b/>
          <w:bCs/>
          <w:sz w:val="24"/>
          <w:szCs w:val="24"/>
        </w:rPr>
        <w:t>- Museu Casa Guimarães Rosa</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t xml:space="preserve">Oficina de Oratórios com Willi de Carvalho </w:t>
      </w:r>
      <w:r w:rsidRPr="00CA1055">
        <w:rPr>
          <w:rFonts w:ascii="Calibri" w:hAnsi="Calibri" w:cs="Calibri"/>
          <w:color w:val="FF0000"/>
          <w:sz w:val="24"/>
          <w:szCs w:val="24"/>
        </w:rPr>
        <w:t>(EVENTO PREVISTO PARA ACONTECER DE FORMA PRESENCIAL)</w:t>
      </w:r>
    </w:p>
    <w:p w:rsidR="001E1F92" w:rsidRPr="00CA1055" w:rsidRDefault="001E1F92" w:rsidP="00CA1055">
      <w:pPr>
        <w:ind w:left="1134"/>
        <w:rPr>
          <w:rFonts w:ascii="Calibri" w:hAnsi="Calibri" w:cs="Calibri"/>
          <w:color w:val="FF0000"/>
          <w:sz w:val="24"/>
          <w:szCs w:val="24"/>
        </w:rPr>
      </w:pP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u w:val="single"/>
        </w:rPr>
        <w:t xml:space="preserve">-Noturno de Museus: </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 Museu Guimarães Rosa  </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Show “Congadar” </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 Museu Alphonsus de Guimaraens  </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Show Grupo de percussão “Benção Valentim”</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 Museu Casa Guignard  </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 </w:t>
      </w:r>
      <w:r w:rsidRPr="00CA1055">
        <w:rPr>
          <w:rFonts w:ascii="Calibri" w:hAnsi="Calibri" w:cs="Calibri"/>
          <w:sz w:val="24"/>
          <w:szCs w:val="24"/>
        </w:rPr>
        <w:t>“Tribo Jazz” e “In Two Jazz”</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 Museu Mineiro  </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 “Kdu dos Anjos”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Centro de Arte Popular</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 “Pereira da Viola”</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 Militares Mineiros  </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"D. Jandira e Grupo" – </w:t>
      </w:r>
    </w:p>
    <w:p w:rsidR="001E1F92" w:rsidRPr="00CA1055" w:rsidRDefault="001E1F92" w:rsidP="00CA1055">
      <w:pPr>
        <w:ind w:left="1134"/>
        <w:rPr>
          <w:rFonts w:ascii="Calibri" w:hAnsi="Calibri" w:cs="Calibri"/>
          <w:sz w:val="24"/>
          <w:szCs w:val="24"/>
        </w:rPr>
      </w:pPr>
    </w:p>
    <w:p w:rsidR="001E1F92" w:rsidRPr="00CA1055" w:rsidRDefault="001E1F92" w:rsidP="00511D7E">
      <w:pPr>
        <w:pStyle w:val="PargrafodaLista"/>
        <w:numPr>
          <w:ilvl w:val="0"/>
          <w:numId w:val="15"/>
        </w:numPr>
        <w:spacing w:after="160" w:line="259" w:lineRule="auto"/>
        <w:ind w:firstLine="0"/>
        <w:rPr>
          <w:rFonts w:ascii="Calibri" w:hAnsi="Calibri" w:cs="Calibri"/>
          <w:b/>
          <w:bCs/>
          <w:sz w:val="24"/>
          <w:szCs w:val="24"/>
          <w:u w:val="single"/>
        </w:rPr>
      </w:pPr>
      <w:r w:rsidRPr="00CA1055">
        <w:rPr>
          <w:rFonts w:ascii="Calibri" w:hAnsi="Calibri" w:cs="Calibri"/>
          <w:b/>
          <w:bCs/>
          <w:sz w:val="24"/>
          <w:szCs w:val="24"/>
          <w:u w:val="single"/>
        </w:rPr>
        <w:t>Setembro</w:t>
      </w:r>
    </w:p>
    <w:p w:rsidR="001E1F92" w:rsidRPr="00CA1055" w:rsidRDefault="001E1F92" w:rsidP="00CA1055">
      <w:pPr>
        <w:pStyle w:val="PargrafodaLista"/>
        <w:rPr>
          <w:rFonts w:ascii="Calibri" w:hAnsi="Calibri" w:cs="Calibri"/>
          <w:b/>
          <w:bCs/>
          <w:sz w:val="24"/>
          <w:szCs w:val="24"/>
          <w:u w:val="single"/>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6.1 – Eventos e atividades com datas definidas:</w:t>
      </w:r>
    </w:p>
    <w:p w:rsidR="001E1F92" w:rsidRPr="00CA1055" w:rsidRDefault="001E1F92" w:rsidP="00CA1055">
      <w:pPr>
        <w:rPr>
          <w:rFonts w:ascii="Calibri" w:hAnsi="Calibri" w:cs="Calibri"/>
          <w:b/>
          <w:bCs/>
          <w:sz w:val="24"/>
          <w:szCs w:val="24"/>
        </w:rPr>
      </w:pP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Guignard</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22/09 </w:t>
      </w:r>
      <w:r w:rsidRPr="00CA1055">
        <w:rPr>
          <w:rFonts w:ascii="Calibri" w:hAnsi="Calibri" w:cs="Calibri"/>
          <w:sz w:val="24"/>
          <w:szCs w:val="24"/>
        </w:rPr>
        <w:t xml:space="preserve">- Oficina de Produção de Flores de Papel </w:t>
      </w:r>
      <w:r w:rsidRPr="00CA1055">
        <w:rPr>
          <w:rFonts w:ascii="Calibri" w:hAnsi="Calibri" w:cs="Calibri"/>
          <w:color w:val="FF0000"/>
          <w:sz w:val="24"/>
          <w:szCs w:val="24"/>
        </w:rPr>
        <w:t>(EVENTO PREVISTO PARA SER REALIZADO DE FORMA PRESENCIAL. EVENTUAL REALIZAÇÃO DE FORMA VIRTUAL DEPENDE DE AUTORIZAÇÃO/READEQUAÇÃO)</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23/09 </w:t>
      </w:r>
      <w:r w:rsidRPr="00CA1055">
        <w:rPr>
          <w:rFonts w:ascii="Calibri" w:hAnsi="Calibri" w:cs="Calibri"/>
          <w:sz w:val="24"/>
          <w:szCs w:val="24"/>
        </w:rPr>
        <w:t>- Ações sobre as correspondências de Guignard – relação com o do Alphonsus - Educativo</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4BACC6" w:themeColor="accent5"/>
          <w:sz w:val="24"/>
          <w:szCs w:val="24"/>
        </w:rPr>
        <w:t>24/09</w:t>
      </w:r>
      <w:r w:rsidRPr="00CA1055">
        <w:rPr>
          <w:rFonts w:ascii="Calibri" w:hAnsi="Calibri" w:cs="Calibri"/>
          <w:b/>
          <w:bCs/>
          <w:color w:val="4BACC6" w:themeColor="accent5"/>
          <w:sz w:val="24"/>
          <w:szCs w:val="24"/>
        </w:rPr>
        <w:t xml:space="preserve"> </w:t>
      </w:r>
      <w:r w:rsidRPr="00CA1055">
        <w:rPr>
          <w:rFonts w:ascii="Calibri" w:hAnsi="Calibri" w:cs="Calibri"/>
          <w:b/>
          <w:bCs/>
          <w:sz w:val="24"/>
          <w:szCs w:val="24"/>
        </w:rPr>
        <w:t xml:space="preserve">- </w:t>
      </w:r>
      <w:r w:rsidRPr="00CA1055">
        <w:rPr>
          <w:rFonts w:ascii="Calibri" w:hAnsi="Calibri" w:cs="Calibri"/>
          <w:sz w:val="24"/>
          <w:szCs w:val="24"/>
        </w:rPr>
        <w:t xml:space="preserve">Abertura da exposição temporária “"A negritude na poética modernista de Guignard" </w:t>
      </w:r>
      <w:r w:rsidRPr="00CA1055">
        <w:rPr>
          <w:rFonts w:ascii="Calibri" w:hAnsi="Calibri" w:cs="Calibri"/>
          <w:color w:val="FF0000"/>
          <w:sz w:val="24"/>
          <w:szCs w:val="24"/>
        </w:rPr>
        <w:t>(EVENTO PREVISTO PARA ACONTECER DE FORMA PRESENCIAL)</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4BACC6" w:themeColor="accent5"/>
          <w:sz w:val="24"/>
          <w:szCs w:val="24"/>
        </w:rPr>
        <w:t xml:space="preserve">24/09 </w:t>
      </w:r>
      <w:r w:rsidRPr="00CA1055">
        <w:rPr>
          <w:rFonts w:ascii="Calibri" w:hAnsi="Calibri" w:cs="Calibri"/>
          <w:sz w:val="24"/>
          <w:szCs w:val="24"/>
        </w:rPr>
        <w:t xml:space="preserve">- Palestra Pedro Jacintho Cavalheiro: “O Trabalho de Peritagem em Obras de Arte” </w:t>
      </w:r>
      <w:r w:rsidRPr="00CA1055">
        <w:rPr>
          <w:rFonts w:ascii="Calibri" w:hAnsi="Calibri" w:cs="Calibri"/>
          <w:color w:val="FF0000"/>
          <w:sz w:val="24"/>
          <w:szCs w:val="24"/>
        </w:rPr>
        <w:t>(EVENTO PREVISTO PARA ACONTECER DE FORMA PRESENCIAL)</w:t>
      </w:r>
    </w:p>
    <w:p w:rsidR="001E1F92" w:rsidRDefault="001E1F92" w:rsidP="00CA1055">
      <w:pPr>
        <w:rPr>
          <w:rFonts w:ascii="Calibri" w:hAnsi="Calibri" w:cs="Calibri"/>
          <w:sz w:val="24"/>
          <w:szCs w:val="24"/>
        </w:rPr>
      </w:pPr>
    </w:p>
    <w:p w:rsidR="00062B90" w:rsidRPr="00CA1055" w:rsidRDefault="00062B90" w:rsidP="00CA1055">
      <w:pPr>
        <w:rPr>
          <w:rFonts w:ascii="Calibri" w:hAnsi="Calibri" w:cs="Calibri"/>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6.2 – Eventos e atividades com datas a serem definidas ou redefinidas: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Ciclo de Palestras "Vozes e Letras" - </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lastRenderedPageBreak/>
        <w:t>Exposição (virtual) Temporária "Correspondências”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Palestra (Live) "Literatura e Museus" com Cláudia Barbosa Reis (disponibilização do Suplemento literário sobre Museus e Literatura, organizado em parceria com a DIMUS-2010) </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Mineiro</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Live com Raquel Cecília Oliveira Costa (EBA-UFMG)</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t xml:space="preserve">Exposição virtual: Bicentenário da independência. </w:t>
      </w:r>
      <w:r w:rsidRPr="00CA1055">
        <w:rPr>
          <w:rFonts w:ascii="Calibri" w:hAnsi="Calibri" w:cs="Calibri"/>
          <w:color w:val="FF0000"/>
          <w:sz w:val="24"/>
          <w:szCs w:val="24"/>
        </w:rPr>
        <w:t>(PODERÁ ACONTECER DE FORMA PRESENCIAL SE O MUSEU ESTIVER ABERTO)</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000000" w:themeColor="text1"/>
          <w:sz w:val="24"/>
          <w:szCs w:val="24"/>
        </w:rPr>
        <w:t xml:space="preserve">Atividade educativa da exposição Bicentenário da Independência </w:t>
      </w:r>
      <w:r w:rsidRPr="00CA1055">
        <w:rPr>
          <w:rFonts w:ascii="Calibri" w:hAnsi="Calibri" w:cs="Calibri"/>
          <w:color w:val="FF0000"/>
          <w:sz w:val="24"/>
          <w:szCs w:val="24"/>
        </w:rPr>
        <w:t>(DEPENDE DE AUTORIZAÇÃO/READEQUAÇÃO PARA ACONTECER VIRTUALMENTE)</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000000" w:themeColor="text1"/>
          <w:sz w:val="24"/>
          <w:szCs w:val="24"/>
        </w:rPr>
        <w:t xml:space="preserve">Atividade educativa da Primavera de Museus </w:t>
      </w:r>
      <w:r w:rsidRPr="00CA1055">
        <w:rPr>
          <w:rFonts w:ascii="Calibri" w:hAnsi="Calibri" w:cs="Calibri"/>
          <w:color w:val="FF0000"/>
          <w:sz w:val="24"/>
          <w:szCs w:val="24"/>
        </w:rPr>
        <w:t>(DEPENDE DE AUTORIZAÇÃO/READEQUAÇÃO PARA ACONTECER VIRTUALMENTE)</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Centro de Arte Popular</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Live com Maria do Carmo Guimarães Pereira</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do Crédito Real</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Live com Marcos Ferrez</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t xml:space="preserve">Peça de teatro sobre economia </w:t>
      </w:r>
      <w:r w:rsidRPr="00CA1055">
        <w:rPr>
          <w:rFonts w:ascii="Calibri" w:hAnsi="Calibri" w:cs="Calibri"/>
          <w:color w:val="FF0000"/>
          <w:sz w:val="24"/>
          <w:szCs w:val="24"/>
        </w:rPr>
        <w:t>(EVENTO PREVISTO PARA ACONTECER DE FORMA PRESENCIAL)</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Guimarães Rosa</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Exposição (virtual) Bordescrevendo Guimarães Rosa: viagem de 1952</w:t>
      </w:r>
    </w:p>
    <w:p w:rsidR="001E1F92" w:rsidRPr="00CA1055" w:rsidRDefault="001E1F92" w:rsidP="00CA1055">
      <w:pPr>
        <w:rPr>
          <w:rFonts w:ascii="Calibri" w:hAnsi="Calibri" w:cs="Calibri"/>
          <w:sz w:val="24"/>
          <w:szCs w:val="24"/>
        </w:rPr>
      </w:pPr>
    </w:p>
    <w:p w:rsidR="001E1F92" w:rsidRPr="00CA1055" w:rsidRDefault="001E1F92" w:rsidP="00511D7E">
      <w:pPr>
        <w:pStyle w:val="PargrafodaLista"/>
        <w:numPr>
          <w:ilvl w:val="0"/>
          <w:numId w:val="15"/>
        </w:numPr>
        <w:spacing w:after="160" w:line="259" w:lineRule="auto"/>
        <w:ind w:firstLine="0"/>
        <w:rPr>
          <w:rFonts w:ascii="Calibri" w:hAnsi="Calibri" w:cs="Calibri"/>
          <w:b/>
          <w:bCs/>
          <w:sz w:val="24"/>
          <w:szCs w:val="24"/>
          <w:u w:val="single"/>
        </w:rPr>
      </w:pPr>
      <w:r w:rsidRPr="00CA1055">
        <w:rPr>
          <w:rFonts w:ascii="Calibri" w:hAnsi="Calibri" w:cs="Calibri"/>
          <w:b/>
          <w:bCs/>
          <w:sz w:val="24"/>
          <w:szCs w:val="24"/>
          <w:u w:val="single"/>
        </w:rPr>
        <w:t>Outubro</w:t>
      </w: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7.1 – Eventos e atividades com datas 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Mineiro</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03/10 </w:t>
      </w:r>
      <w:r w:rsidRPr="00CA1055">
        <w:rPr>
          <w:rFonts w:ascii="Calibri" w:hAnsi="Calibri" w:cs="Calibri"/>
          <w:sz w:val="24"/>
          <w:szCs w:val="24"/>
        </w:rPr>
        <w:t xml:space="preserve">- Encerramento da exposição temporária Raylander Martins </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14/10</w:t>
      </w:r>
      <w:r w:rsidRPr="00CA1055">
        <w:rPr>
          <w:rFonts w:ascii="Calibri" w:hAnsi="Calibri" w:cs="Calibri"/>
          <w:sz w:val="24"/>
          <w:szCs w:val="24"/>
        </w:rPr>
        <w:t xml:space="preserve"> - Exposição Temporária MIP4 (Movimento Internacional de Performance)</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Centro de Arte Popular</w:t>
      </w:r>
    </w:p>
    <w:p w:rsidR="001E1F92" w:rsidRPr="00CA1055" w:rsidRDefault="001E1F92" w:rsidP="00CA1055">
      <w:pPr>
        <w:ind w:left="1134"/>
        <w:rPr>
          <w:rFonts w:ascii="Calibri" w:hAnsi="Calibri" w:cs="Calibri"/>
          <w:color w:val="FF0000"/>
          <w:sz w:val="24"/>
          <w:szCs w:val="24"/>
        </w:rPr>
      </w:pPr>
      <w:r w:rsidRPr="00CA1055">
        <w:rPr>
          <w:rFonts w:ascii="Calibri" w:hAnsi="Calibri" w:cs="Calibri"/>
          <w:color w:val="4BACC6" w:themeColor="accent5"/>
          <w:sz w:val="24"/>
          <w:szCs w:val="24"/>
        </w:rPr>
        <w:t xml:space="preserve">16/10 </w:t>
      </w:r>
      <w:r w:rsidRPr="00CA1055">
        <w:rPr>
          <w:rFonts w:ascii="Calibri" w:hAnsi="Calibri" w:cs="Calibri"/>
          <w:sz w:val="24"/>
          <w:szCs w:val="24"/>
        </w:rPr>
        <w:t xml:space="preserve">- Oficina (virtual)de Pigmentos Naturais com Carol Filizzola </w:t>
      </w:r>
      <w:r w:rsidRPr="00CA1055">
        <w:rPr>
          <w:rFonts w:ascii="Calibri" w:hAnsi="Calibri" w:cs="Calibri"/>
          <w:color w:val="FF0000"/>
          <w:sz w:val="24"/>
          <w:szCs w:val="24"/>
        </w:rPr>
        <w:t>(DEPENDE DE AUTORIZAÇÃO/READEQUAÇÃO PARA SER REALIZADA)</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Guimarães Rosa</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18/10 </w:t>
      </w:r>
      <w:r w:rsidRPr="00CA1055">
        <w:rPr>
          <w:rFonts w:ascii="Calibri" w:hAnsi="Calibri" w:cs="Calibri"/>
          <w:sz w:val="24"/>
          <w:szCs w:val="24"/>
        </w:rPr>
        <w:t>-  Exposição temporária  "Ilha do Ferro"  (Coleção Rildo  Faria)</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Diretoria de Museus</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18 a 22/10 </w:t>
      </w:r>
      <w:r w:rsidRPr="00CA1055">
        <w:rPr>
          <w:rFonts w:ascii="Calibri" w:hAnsi="Calibri" w:cs="Calibri"/>
          <w:sz w:val="24"/>
          <w:szCs w:val="24"/>
        </w:rPr>
        <w:t>- Encontro Estadual de Museus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Guignard</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23/10 </w:t>
      </w:r>
      <w:r w:rsidRPr="00CA1055">
        <w:rPr>
          <w:rFonts w:ascii="Calibri" w:hAnsi="Calibri" w:cs="Calibri"/>
          <w:sz w:val="24"/>
          <w:szCs w:val="24"/>
        </w:rPr>
        <w:t>- Exposição Virtual "Cartões de Amor e Amizade"</w:t>
      </w:r>
    </w:p>
    <w:p w:rsidR="001E1F92" w:rsidRDefault="001E1F92" w:rsidP="00CA1055">
      <w:pPr>
        <w:rPr>
          <w:rFonts w:ascii="Calibri" w:hAnsi="Calibri" w:cs="Calibri"/>
          <w:b/>
          <w:bCs/>
          <w:sz w:val="24"/>
          <w:szCs w:val="24"/>
        </w:rPr>
      </w:pPr>
    </w:p>
    <w:p w:rsidR="00062B90" w:rsidRDefault="00062B90" w:rsidP="00CA1055">
      <w:pPr>
        <w:rPr>
          <w:rFonts w:ascii="Calibri" w:hAnsi="Calibri" w:cs="Calibri"/>
          <w:b/>
          <w:bCs/>
          <w:sz w:val="24"/>
          <w:szCs w:val="24"/>
        </w:rPr>
      </w:pPr>
    </w:p>
    <w:p w:rsidR="00062B90" w:rsidRPr="00CA1055" w:rsidRDefault="00062B90" w:rsidP="00CA1055">
      <w:pPr>
        <w:rPr>
          <w:rFonts w:ascii="Calibri" w:hAnsi="Calibri" w:cs="Calibri"/>
          <w:b/>
          <w:bCs/>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7.2 – Eventos e atividades com datas a serem definidas ou redefinidas: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Ciclo de Palestras "Vozes e Letras" </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lastRenderedPageBreak/>
        <w:t>- Centro de Arte Popular</w:t>
      </w:r>
    </w:p>
    <w:p w:rsidR="001E1F92" w:rsidRPr="00CA1055" w:rsidRDefault="001E1F92" w:rsidP="00CA1055">
      <w:pPr>
        <w:ind w:left="1134"/>
        <w:rPr>
          <w:rFonts w:ascii="Calibri" w:hAnsi="Calibri" w:cs="Calibri"/>
          <w:color w:val="FF0000"/>
          <w:sz w:val="24"/>
          <w:szCs w:val="24"/>
        </w:rPr>
      </w:pPr>
      <w:r w:rsidRPr="00CA1055">
        <w:rPr>
          <w:rFonts w:ascii="Calibri" w:hAnsi="Calibri" w:cs="Calibri"/>
          <w:sz w:val="24"/>
          <w:szCs w:val="24"/>
        </w:rPr>
        <w:t xml:space="preserve">Exposição temporária Lori Figueiró </w:t>
      </w:r>
      <w:r w:rsidRPr="00CA1055">
        <w:rPr>
          <w:rFonts w:ascii="Calibri" w:hAnsi="Calibri" w:cs="Calibri"/>
          <w:color w:val="FF0000"/>
          <w:sz w:val="24"/>
          <w:szCs w:val="24"/>
        </w:rPr>
        <w:t>(EVENTO PREVISTO PARA ACONTECER DE FORMA PRESENCIAL)</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Museu do Crédito Real</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Oficina (virtual) de Bonecas Africanas </w:t>
      </w:r>
      <w:r w:rsidRPr="00CA1055">
        <w:rPr>
          <w:rFonts w:ascii="Calibri" w:hAnsi="Calibri" w:cs="Calibri"/>
          <w:color w:val="FF0000"/>
          <w:sz w:val="24"/>
          <w:szCs w:val="24"/>
        </w:rPr>
        <w:t>(DEPENDE DE AUTORIZAÇÃO OU READEQUAÇÃO PARA SER REALIZADA)</w:t>
      </w: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b/>
          <w:bCs/>
          <w:sz w:val="24"/>
          <w:szCs w:val="24"/>
          <w:u w:val="single"/>
        </w:rPr>
      </w:pPr>
      <w:r w:rsidRPr="00CA1055">
        <w:rPr>
          <w:rFonts w:ascii="Calibri" w:hAnsi="Calibri" w:cs="Calibri"/>
          <w:b/>
          <w:bCs/>
          <w:sz w:val="24"/>
          <w:szCs w:val="24"/>
        </w:rPr>
        <w:t>8 -</w:t>
      </w:r>
      <w:r w:rsidRPr="00CA1055">
        <w:rPr>
          <w:rFonts w:ascii="Calibri" w:hAnsi="Calibri" w:cs="Calibri"/>
          <w:b/>
          <w:bCs/>
          <w:sz w:val="24"/>
          <w:szCs w:val="24"/>
          <w:u w:val="single"/>
        </w:rPr>
        <w:t xml:space="preserve"> Novembro</w:t>
      </w: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8.1 – Eventos e atividades com datas 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xml:space="preserve">- Museu Mineiro </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28/11 </w:t>
      </w:r>
      <w:r w:rsidRPr="00CA1055">
        <w:rPr>
          <w:rFonts w:ascii="Calibri" w:hAnsi="Calibri" w:cs="Calibri"/>
          <w:sz w:val="24"/>
          <w:szCs w:val="24"/>
        </w:rPr>
        <w:t>-  Encerramento da Exposição Temporária MIP4 (Movimento Internacional de Performance).</w:t>
      </w: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8.2 – Eventos e atividades com datas a serem definidas ou redefinidas: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Guignard</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Oficina virtual de Poesia: “Entre desenhos e escritas - Guignard e poesia”</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Alphonsus de Guimaraens</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Ciclo de Palestras "Vozes e Letras"</w:t>
      </w:r>
    </w:p>
    <w:p w:rsidR="001E1F92" w:rsidRPr="00CA1055" w:rsidRDefault="001E1F92" w:rsidP="00CA1055">
      <w:pPr>
        <w:ind w:left="1134"/>
        <w:rPr>
          <w:rFonts w:ascii="Calibri" w:hAnsi="Calibri" w:cs="Calibri"/>
          <w:b/>
          <w:bCs/>
          <w:sz w:val="24"/>
          <w:szCs w:val="24"/>
        </w:rPr>
      </w:pPr>
      <w:r w:rsidRPr="00CA1055">
        <w:rPr>
          <w:rFonts w:ascii="Calibri" w:hAnsi="Calibri" w:cs="Calibri"/>
          <w:b/>
          <w:bCs/>
          <w:sz w:val="24"/>
          <w:szCs w:val="24"/>
        </w:rPr>
        <w:t>Centro de Arte Popular</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 xml:space="preserve">Oficina (Virtual) de Pintura Intuitiva, ministrada por Helena Borges. </w:t>
      </w:r>
      <w:r w:rsidRPr="00CA1055">
        <w:rPr>
          <w:rFonts w:ascii="Calibri" w:hAnsi="Calibri" w:cs="Calibri"/>
          <w:color w:val="FF0000"/>
          <w:sz w:val="24"/>
          <w:szCs w:val="24"/>
        </w:rPr>
        <w:t>(DEPENDE DE AUTORIZAÇÃO OU READEQUAÇÃO PARA SER REALIZADA)</w:t>
      </w: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b/>
          <w:bCs/>
          <w:sz w:val="24"/>
          <w:szCs w:val="24"/>
          <w:u w:val="single"/>
        </w:rPr>
      </w:pPr>
      <w:r w:rsidRPr="00CA1055">
        <w:rPr>
          <w:rFonts w:ascii="Calibri" w:hAnsi="Calibri" w:cs="Calibri"/>
          <w:b/>
          <w:bCs/>
          <w:sz w:val="24"/>
          <w:szCs w:val="24"/>
        </w:rPr>
        <w:t>9-</w:t>
      </w:r>
      <w:r w:rsidRPr="00CA1055">
        <w:rPr>
          <w:rFonts w:ascii="Calibri" w:hAnsi="Calibri" w:cs="Calibri"/>
          <w:b/>
          <w:bCs/>
          <w:sz w:val="24"/>
          <w:szCs w:val="24"/>
          <w:u w:val="single"/>
        </w:rPr>
        <w:t xml:space="preserve"> Dezembro</w:t>
      </w:r>
    </w:p>
    <w:p w:rsidR="001E1F92" w:rsidRPr="00CA1055" w:rsidRDefault="001E1F92" w:rsidP="00CA1055">
      <w:pPr>
        <w:rPr>
          <w:rFonts w:ascii="Calibri" w:hAnsi="Calibri" w:cs="Calibri"/>
          <w:b/>
          <w:bCs/>
          <w:sz w:val="24"/>
          <w:szCs w:val="24"/>
        </w:rPr>
      </w:pPr>
    </w:p>
    <w:p w:rsidR="001E1F92" w:rsidRPr="00CA1055" w:rsidRDefault="001E1F92" w:rsidP="00CA1055">
      <w:pPr>
        <w:rPr>
          <w:rFonts w:ascii="Calibri" w:hAnsi="Calibri" w:cs="Calibri"/>
          <w:b/>
          <w:bCs/>
          <w:sz w:val="24"/>
          <w:szCs w:val="24"/>
        </w:rPr>
      </w:pPr>
      <w:r w:rsidRPr="00CA1055">
        <w:rPr>
          <w:rFonts w:ascii="Calibri" w:hAnsi="Calibri" w:cs="Calibri"/>
          <w:b/>
          <w:bCs/>
          <w:sz w:val="24"/>
          <w:szCs w:val="24"/>
        </w:rPr>
        <w:t>9.1 – Eventos e atividades com datas definidas:</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Guimarães Rosa</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06/12 </w:t>
      </w:r>
      <w:r w:rsidRPr="00CA1055">
        <w:rPr>
          <w:rFonts w:ascii="Calibri" w:hAnsi="Calibri" w:cs="Calibri"/>
          <w:sz w:val="24"/>
          <w:szCs w:val="24"/>
        </w:rPr>
        <w:t>- Exposição Temporária "Folia de Reis e Presépio"</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Mineiro</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08/12 </w:t>
      </w:r>
      <w:r w:rsidRPr="00CA1055">
        <w:rPr>
          <w:rFonts w:ascii="Calibri" w:hAnsi="Calibri" w:cs="Calibri"/>
          <w:sz w:val="24"/>
          <w:szCs w:val="24"/>
        </w:rPr>
        <w:t>- Exposição "100 anos da Arquidiocese de Belo Horizonte" (Término 03/02/2022)</w:t>
      </w:r>
    </w:p>
    <w:p w:rsidR="001E1F92" w:rsidRPr="00CA1055" w:rsidRDefault="001E1F92" w:rsidP="00CA1055">
      <w:pPr>
        <w:ind w:left="1134"/>
        <w:rPr>
          <w:rFonts w:ascii="Calibri" w:hAnsi="Calibri" w:cs="Calibri"/>
          <w:sz w:val="24"/>
          <w:szCs w:val="24"/>
        </w:rPr>
      </w:pPr>
      <w:r w:rsidRPr="00CA1055">
        <w:rPr>
          <w:rFonts w:ascii="Calibri" w:hAnsi="Calibri" w:cs="Calibri"/>
          <w:b/>
          <w:bCs/>
          <w:sz w:val="24"/>
          <w:szCs w:val="24"/>
        </w:rPr>
        <w:t>- Museu Casa Guignard</w:t>
      </w:r>
    </w:p>
    <w:p w:rsidR="001E1F92" w:rsidRPr="00CA1055" w:rsidRDefault="001E1F92" w:rsidP="00CA1055">
      <w:pPr>
        <w:ind w:left="1134"/>
        <w:rPr>
          <w:rFonts w:ascii="Calibri" w:hAnsi="Calibri" w:cs="Calibri"/>
          <w:sz w:val="24"/>
          <w:szCs w:val="24"/>
        </w:rPr>
      </w:pPr>
      <w:r w:rsidRPr="00CA1055">
        <w:rPr>
          <w:rFonts w:ascii="Calibri" w:hAnsi="Calibri" w:cs="Calibri"/>
          <w:sz w:val="24"/>
          <w:szCs w:val="24"/>
        </w:rPr>
        <w:t>1ª semana - Oficina de Cartões de Natal</w:t>
      </w:r>
    </w:p>
    <w:p w:rsidR="001E1F92" w:rsidRPr="00CA1055" w:rsidRDefault="001E1F92" w:rsidP="00CA1055">
      <w:pPr>
        <w:ind w:left="1134"/>
        <w:rPr>
          <w:rFonts w:ascii="Calibri" w:hAnsi="Calibri" w:cs="Calibri"/>
          <w:sz w:val="24"/>
          <w:szCs w:val="24"/>
        </w:rPr>
      </w:pPr>
      <w:r w:rsidRPr="00CA1055">
        <w:rPr>
          <w:rFonts w:ascii="Calibri" w:hAnsi="Calibri" w:cs="Calibri"/>
          <w:color w:val="4BACC6" w:themeColor="accent5"/>
          <w:sz w:val="24"/>
          <w:szCs w:val="24"/>
        </w:rPr>
        <w:t xml:space="preserve">17/12 </w:t>
      </w:r>
      <w:r w:rsidRPr="00CA1055">
        <w:rPr>
          <w:rFonts w:ascii="Calibri" w:hAnsi="Calibri" w:cs="Calibri"/>
          <w:sz w:val="24"/>
          <w:szCs w:val="24"/>
        </w:rPr>
        <w:t>- Apresentação Musical com Octeto na sacada do Museu</w:t>
      </w:r>
    </w:p>
    <w:p w:rsidR="001E1F92" w:rsidRPr="00CA1055" w:rsidRDefault="001E1F92" w:rsidP="00CA1055">
      <w:pPr>
        <w:rPr>
          <w:rFonts w:ascii="Calibri" w:hAnsi="Calibri" w:cs="Calibri"/>
          <w:sz w:val="24"/>
          <w:szCs w:val="24"/>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1E1F92" w:rsidRPr="00CA1055" w:rsidRDefault="001E1F92" w:rsidP="00CA1055">
      <w:pPr>
        <w:pBdr>
          <w:top w:val="nil"/>
          <w:left w:val="nil"/>
          <w:bottom w:val="nil"/>
          <w:right w:val="nil"/>
          <w:between w:val="nil"/>
        </w:pBdr>
        <w:spacing w:line="360" w:lineRule="auto"/>
        <w:ind w:left="720"/>
        <w:jc w:val="center"/>
        <w:rPr>
          <w:rFonts w:ascii="Calibri" w:eastAsia="Times New Roman" w:hAnsi="Calibri" w:cs="Calibri"/>
          <w:b/>
          <w:color w:val="333333"/>
          <w:sz w:val="24"/>
          <w:szCs w:val="24"/>
          <w:lang w:eastAsia="pt-BR"/>
        </w:rPr>
      </w:pPr>
    </w:p>
    <w:p w:rsidR="00856B0F" w:rsidRPr="00CA1055" w:rsidRDefault="00856B0F" w:rsidP="00CA1055">
      <w:pPr>
        <w:rPr>
          <w:rFonts w:ascii="Calibri" w:hAnsi="Calibri" w:cs="Calibri"/>
          <w:sz w:val="24"/>
          <w:szCs w:val="24"/>
        </w:rPr>
      </w:pPr>
    </w:p>
    <w:p w:rsidR="00856B0F" w:rsidRPr="00CA1055" w:rsidRDefault="001E1F92" w:rsidP="00511D7E">
      <w:pPr>
        <w:pStyle w:val="Ttulo3"/>
        <w:numPr>
          <w:ilvl w:val="4"/>
          <w:numId w:val="10"/>
        </w:numPr>
        <w:suppressAutoHyphens/>
        <w:spacing w:before="280" w:line="360" w:lineRule="auto"/>
        <w:ind w:firstLine="0"/>
        <w:jc w:val="both"/>
        <w:textAlignment w:val="top"/>
        <w:rPr>
          <w:rFonts w:ascii="Calibri" w:eastAsia="Times New Roman" w:hAnsi="Calibri" w:cs="Calibri"/>
          <w:b/>
          <w:color w:val="333333"/>
          <w:sz w:val="24"/>
          <w:szCs w:val="24"/>
          <w:lang w:eastAsia="pt-BR"/>
        </w:rPr>
      </w:pPr>
      <w:r w:rsidRPr="00CA1055">
        <w:rPr>
          <w:rFonts w:ascii="Calibri" w:eastAsia="Times New Roman" w:hAnsi="Calibri" w:cs="Calibri"/>
          <w:b/>
          <w:color w:val="333333"/>
          <w:sz w:val="24"/>
          <w:szCs w:val="24"/>
          <w:lang w:eastAsia="pt-BR"/>
        </w:rPr>
        <w:t xml:space="preserve">SITUAÇÃO DOS CONTRATOS </w:t>
      </w:r>
    </w:p>
    <w:tbl>
      <w:tblPr>
        <w:tblStyle w:val="Tabelacomgrade"/>
        <w:tblW w:w="10627" w:type="dxa"/>
        <w:jc w:val="center"/>
        <w:tblLayout w:type="fixed"/>
        <w:tblLook w:val="04A0" w:firstRow="1" w:lastRow="0" w:firstColumn="1" w:lastColumn="0" w:noHBand="0" w:noVBand="1"/>
      </w:tblPr>
      <w:tblGrid>
        <w:gridCol w:w="1838"/>
        <w:gridCol w:w="1985"/>
        <w:gridCol w:w="1701"/>
        <w:gridCol w:w="2409"/>
        <w:gridCol w:w="2694"/>
      </w:tblGrid>
      <w:tr w:rsidR="00856B0F" w:rsidRPr="00CA1055" w:rsidTr="000F681B">
        <w:trPr>
          <w:jc w:val="center"/>
        </w:trPr>
        <w:tc>
          <w:tcPr>
            <w:tcW w:w="10627" w:type="dxa"/>
            <w:gridSpan w:val="5"/>
            <w:shd w:val="clear" w:color="auto" w:fill="FBD4B4" w:themeFill="accent6" w:themeFillTint="66"/>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DIRETORIA DE MUSEUS / SBMAE</w:t>
            </w:r>
          </w:p>
        </w:tc>
      </w:tr>
      <w:tr w:rsidR="00856B0F" w:rsidRPr="00CA1055" w:rsidTr="000F681B">
        <w:trPr>
          <w:jc w:val="center"/>
        </w:trPr>
        <w:tc>
          <w:tcPr>
            <w:tcW w:w="10627" w:type="dxa"/>
            <w:gridSpan w:val="5"/>
            <w:shd w:val="clear" w:color="auto" w:fill="FBD4B4" w:themeFill="accent6" w:themeFillTint="66"/>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lastRenderedPageBreak/>
              <w:t>AUSÊNCIA DE CONTRATOS PRIMORDIAIS PARA O RETORNO DAS ATIVIDADES PRESENCIAIS</w:t>
            </w:r>
          </w:p>
        </w:tc>
      </w:tr>
      <w:tr w:rsidR="00856B0F" w:rsidRPr="00CA1055" w:rsidTr="000F681B">
        <w:trPr>
          <w:jc w:val="center"/>
        </w:trPr>
        <w:tc>
          <w:tcPr>
            <w:tcW w:w="1838" w:type="dxa"/>
            <w:tcBorders>
              <w:bottom w:val="single" w:sz="4" w:space="0" w:color="auto"/>
            </w:tcBorders>
            <w:shd w:val="clear" w:color="auto" w:fill="FBD4B4" w:themeFill="accent6" w:themeFillTint="66"/>
            <w:vAlign w:val="center"/>
          </w:tcPr>
          <w:p w:rsidR="00856B0F" w:rsidRPr="00CA1055" w:rsidRDefault="00856B0F" w:rsidP="00CA1055">
            <w:pPr>
              <w:rPr>
                <w:rFonts w:ascii="Calibri" w:eastAsia="Times New Roman" w:hAnsi="Calibri" w:cs="Calibri"/>
                <w:sz w:val="20"/>
                <w:szCs w:val="20"/>
                <w:lang w:eastAsia="pt-BR"/>
              </w:rPr>
            </w:pPr>
            <w:r w:rsidRPr="00CA1055">
              <w:rPr>
                <w:rFonts w:ascii="Calibri" w:eastAsia="Times New Roman" w:hAnsi="Calibri" w:cs="Calibri"/>
                <w:sz w:val="20"/>
                <w:szCs w:val="20"/>
                <w:lang w:eastAsia="pt-BR"/>
              </w:rPr>
              <w:t>INSTITUIÇÃO/</w:t>
            </w:r>
          </w:p>
          <w:p w:rsidR="00856B0F" w:rsidRPr="00CA1055" w:rsidRDefault="00856B0F" w:rsidP="00CA1055">
            <w:pPr>
              <w:rPr>
                <w:rFonts w:ascii="Calibri" w:eastAsia="Times New Roman" w:hAnsi="Calibri" w:cs="Calibri"/>
                <w:sz w:val="20"/>
                <w:szCs w:val="20"/>
                <w:lang w:eastAsia="pt-BR"/>
              </w:rPr>
            </w:pPr>
            <w:r w:rsidRPr="00CA1055">
              <w:rPr>
                <w:rFonts w:ascii="Calibri" w:eastAsia="Times New Roman" w:hAnsi="Calibri" w:cs="Calibri"/>
                <w:sz w:val="20"/>
                <w:szCs w:val="20"/>
                <w:lang w:eastAsia="pt-BR"/>
              </w:rPr>
              <w:t>MUSEUS</w:t>
            </w:r>
          </w:p>
        </w:tc>
        <w:tc>
          <w:tcPr>
            <w:tcW w:w="1985" w:type="dxa"/>
            <w:tcBorders>
              <w:bottom w:val="single" w:sz="4" w:space="0" w:color="auto"/>
            </w:tcBorders>
            <w:shd w:val="clear" w:color="auto" w:fill="FBD4B4" w:themeFill="accent6" w:themeFillTint="66"/>
            <w:vAlign w:val="center"/>
          </w:tcPr>
          <w:p w:rsidR="00856B0F" w:rsidRPr="00CA1055" w:rsidRDefault="00856B0F" w:rsidP="00CA1055">
            <w:pPr>
              <w:rPr>
                <w:rFonts w:ascii="Calibri" w:eastAsia="Times New Roman" w:hAnsi="Calibri" w:cs="Calibri"/>
                <w:sz w:val="20"/>
                <w:szCs w:val="20"/>
                <w:lang w:eastAsia="pt-BR"/>
              </w:rPr>
            </w:pPr>
            <w:r w:rsidRPr="00CA1055">
              <w:rPr>
                <w:rFonts w:ascii="Calibri" w:eastAsia="Times New Roman" w:hAnsi="Calibri" w:cs="Calibri"/>
                <w:sz w:val="20"/>
                <w:szCs w:val="20"/>
                <w:lang w:eastAsia="pt-BR"/>
              </w:rPr>
              <w:t xml:space="preserve">Prestação de serviço de </w:t>
            </w:r>
            <w:r w:rsidRPr="00CA1055">
              <w:rPr>
                <w:rFonts w:ascii="Calibri" w:eastAsia="Times New Roman" w:hAnsi="Calibri" w:cs="Calibri"/>
                <w:b/>
                <w:sz w:val="20"/>
                <w:szCs w:val="20"/>
                <w:lang w:eastAsia="pt-BR"/>
              </w:rPr>
              <w:t>Telefonia fixa</w:t>
            </w:r>
            <w:r w:rsidRPr="00CA1055">
              <w:rPr>
                <w:rFonts w:ascii="Calibri" w:eastAsia="Times New Roman" w:hAnsi="Calibri" w:cs="Calibri"/>
                <w:sz w:val="20"/>
                <w:szCs w:val="20"/>
                <w:lang w:eastAsia="pt-BR"/>
              </w:rPr>
              <w:t xml:space="preserve"> que atende as unidades da SECULT/SBMAE.</w:t>
            </w:r>
          </w:p>
          <w:p w:rsidR="00856B0F" w:rsidRPr="00CA1055" w:rsidRDefault="00856B0F" w:rsidP="00CA1055">
            <w:pPr>
              <w:rPr>
                <w:rFonts w:ascii="Calibri" w:eastAsia="Times New Roman" w:hAnsi="Calibri" w:cs="Calibri"/>
                <w:sz w:val="20"/>
                <w:szCs w:val="20"/>
                <w:lang w:eastAsia="pt-BR"/>
              </w:rPr>
            </w:pPr>
            <w:r w:rsidRPr="00CA1055">
              <w:rPr>
                <w:rFonts w:ascii="Calibri" w:eastAsia="Times New Roman" w:hAnsi="Calibri" w:cs="Calibri"/>
                <w:sz w:val="20"/>
                <w:szCs w:val="20"/>
                <w:lang w:eastAsia="pt-BR"/>
              </w:rPr>
              <w:t>Processo de licitação em andamento na Diretoria de Compras e Contratos – sem previsão de contratação</w:t>
            </w:r>
          </w:p>
        </w:tc>
        <w:tc>
          <w:tcPr>
            <w:tcW w:w="1701" w:type="dxa"/>
            <w:tcBorders>
              <w:bottom w:val="single" w:sz="4" w:space="0" w:color="auto"/>
            </w:tcBorders>
            <w:shd w:val="clear" w:color="auto" w:fill="FBD4B4" w:themeFill="accent6" w:themeFillTint="66"/>
            <w:vAlign w:val="center"/>
          </w:tcPr>
          <w:p w:rsidR="00856B0F" w:rsidRPr="00CA1055" w:rsidRDefault="00856B0F" w:rsidP="00CA1055">
            <w:pPr>
              <w:rPr>
                <w:rFonts w:ascii="Calibri" w:eastAsia="Times New Roman" w:hAnsi="Calibri" w:cs="Calibri"/>
                <w:b/>
                <w:sz w:val="20"/>
                <w:szCs w:val="20"/>
                <w:lang w:eastAsia="pt-BR"/>
              </w:rPr>
            </w:pPr>
            <w:r w:rsidRPr="00CA1055">
              <w:rPr>
                <w:rFonts w:ascii="Calibri" w:eastAsia="Times New Roman" w:hAnsi="Calibri" w:cs="Calibri"/>
                <w:sz w:val="20"/>
                <w:szCs w:val="20"/>
                <w:lang w:eastAsia="pt-BR"/>
              </w:rPr>
              <w:t xml:space="preserve">Serviços de </w:t>
            </w:r>
            <w:r w:rsidRPr="00CA1055">
              <w:rPr>
                <w:rFonts w:ascii="Calibri" w:eastAsia="Times New Roman" w:hAnsi="Calibri" w:cs="Calibri"/>
                <w:b/>
                <w:sz w:val="20"/>
                <w:szCs w:val="20"/>
                <w:lang w:eastAsia="pt-BR"/>
              </w:rPr>
              <w:t>manutenção preventiva e corretiva de elevadores e plataformas para deficientes</w:t>
            </w:r>
          </w:p>
          <w:p w:rsidR="00856B0F" w:rsidRPr="00CA1055" w:rsidRDefault="00856B0F" w:rsidP="00CA1055">
            <w:pPr>
              <w:rPr>
                <w:rFonts w:ascii="Calibri" w:eastAsia="Times New Roman" w:hAnsi="Calibri" w:cs="Calibri"/>
                <w:sz w:val="20"/>
                <w:szCs w:val="20"/>
                <w:lang w:eastAsia="pt-BR"/>
              </w:rPr>
            </w:pPr>
            <w:r w:rsidRPr="00CA1055">
              <w:rPr>
                <w:rFonts w:ascii="Calibri" w:eastAsia="Times New Roman" w:hAnsi="Calibri" w:cs="Calibri"/>
                <w:sz w:val="20"/>
                <w:szCs w:val="20"/>
                <w:lang w:eastAsia="pt-BR"/>
              </w:rPr>
              <w:t>suspenso por 120 dias (desde de março)</w:t>
            </w:r>
          </w:p>
        </w:tc>
        <w:tc>
          <w:tcPr>
            <w:tcW w:w="2409" w:type="dxa"/>
            <w:tcBorders>
              <w:bottom w:val="single" w:sz="4" w:space="0" w:color="auto"/>
            </w:tcBorders>
            <w:shd w:val="clear" w:color="auto" w:fill="FBD4B4" w:themeFill="accent6" w:themeFillTint="66"/>
            <w:vAlign w:val="center"/>
          </w:tcPr>
          <w:p w:rsidR="00856B0F" w:rsidRPr="00CA1055" w:rsidRDefault="00856B0F" w:rsidP="00CA1055">
            <w:pPr>
              <w:rPr>
                <w:rFonts w:ascii="Calibri" w:eastAsia="Times New Roman" w:hAnsi="Calibri" w:cs="Calibri"/>
                <w:sz w:val="20"/>
                <w:szCs w:val="20"/>
                <w:lang w:eastAsia="pt-BR"/>
              </w:rPr>
            </w:pPr>
            <w:r w:rsidRPr="00CA1055">
              <w:rPr>
                <w:rFonts w:ascii="Calibri" w:eastAsia="Times New Roman" w:hAnsi="Calibri" w:cs="Calibri"/>
                <w:sz w:val="20"/>
                <w:szCs w:val="20"/>
                <w:lang w:eastAsia="pt-BR"/>
              </w:rPr>
              <w:t xml:space="preserve">Prestação de serviços referente à </w:t>
            </w:r>
            <w:r w:rsidRPr="00CA1055">
              <w:rPr>
                <w:rFonts w:ascii="Calibri" w:eastAsia="Times New Roman" w:hAnsi="Calibri" w:cs="Calibri"/>
                <w:b/>
                <w:sz w:val="20"/>
                <w:szCs w:val="20"/>
                <w:lang w:eastAsia="pt-BR"/>
              </w:rPr>
              <w:t>Rede IP Multiserviços</w:t>
            </w:r>
            <w:r w:rsidRPr="00CA1055">
              <w:rPr>
                <w:rFonts w:ascii="Calibri" w:eastAsia="Times New Roman" w:hAnsi="Calibri" w:cs="Calibri"/>
                <w:sz w:val="20"/>
                <w:szCs w:val="20"/>
                <w:lang w:eastAsia="pt-BR"/>
              </w:rPr>
              <w:t>.</w:t>
            </w:r>
          </w:p>
          <w:p w:rsidR="00856B0F" w:rsidRPr="00CA1055" w:rsidRDefault="00856B0F" w:rsidP="00CA1055">
            <w:pPr>
              <w:rPr>
                <w:rFonts w:ascii="Calibri" w:eastAsia="Times New Roman" w:hAnsi="Calibri" w:cs="Calibri"/>
                <w:sz w:val="20"/>
                <w:szCs w:val="20"/>
                <w:lang w:eastAsia="pt-BR"/>
              </w:rPr>
            </w:pPr>
            <w:r w:rsidRPr="00CA1055">
              <w:rPr>
                <w:rFonts w:ascii="Calibri" w:eastAsia="Times New Roman" w:hAnsi="Calibri" w:cs="Calibri"/>
                <w:sz w:val="20"/>
                <w:szCs w:val="20"/>
                <w:lang w:eastAsia="pt-BR"/>
              </w:rPr>
              <w:t>Unidades sem acesso à internet desde de 2019</w:t>
            </w:r>
          </w:p>
        </w:tc>
        <w:tc>
          <w:tcPr>
            <w:tcW w:w="2694" w:type="dxa"/>
            <w:tcBorders>
              <w:bottom w:val="single" w:sz="4" w:space="0" w:color="auto"/>
            </w:tcBorders>
            <w:shd w:val="clear" w:color="auto" w:fill="FBD4B4" w:themeFill="accent6" w:themeFillTint="66"/>
            <w:vAlign w:val="center"/>
          </w:tcPr>
          <w:p w:rsidR="00856B0F" w:rsidRPr="00CA1055" w:rsidRDefault="00856B0F" w:rsidP="00CA1055">
            <w:pPr>
              <w:rPr>
                <w:rFonts w:ascii="Calibri" w:eastAsia="Times New Roman" w:hAnsi="Calibri" w:cs="Calibri"/>
                <w:sz w:val="20"/>
                <w:szCs w:val="20"/>
                <w:lang w:eastAsia="pt-BR"/>
              </w:rPr>
            </w:pPr>
            <w:r w:rsidRPr="00CA1055">
              <w:rPr>
                <w:rFonts w:ascii="Calibri" w:eastAsia="Times New Roman" w:hAnsi="Calibri" w:cs="Calibri"/>
                <w:sz w:val="20"/>
                <w:szCs w:val="20"/>
                <w:lang w:eastAsia="pt-BR"/>
              </w:rPr>
              <w:t>Despesas com contratação de prestação de serviços de outsourcing de impressão, com assistência técnica e manutenção corretiva, preventiva e especializada, reposição de peças e insumos, para atender as necessidades das diretorias da SBMAE</w:t>
            </w:r>
          </w:p>
        </w:tc>
      </w:tr>
      <w:tr w:rsidR="00856B0F" w:rsidRPr="00CA1055" w:rsidTr="000F681B">
        <w:trPr>
          <w:jc w:val="center"/>
        </w:trPr>
        <w:tc>
          <w:tcPr>
            <w:tcW w:w="1838" w:type="dxa"/>
            <w:shd w:val="clear" w:color="auto" w:fill="FBD4B4" w:themeFill="accent6" w:themeFillTint="66"/>
            <w:vAlign w:val="center"/>
          </w:tcPr>
          <w:p w:rsidR="00856B0F" w:rsidRPr="00CA1055" w:rsidRDefault="00856B0F" w:rsidP="00CA1055">
            <w:pPr>
              <w:rPr>
                <w:rFonts w:ascii="Calibri" w:eastAsia="Times New Roman" w:hAnsi="Calibri" w:cs="Calibri"/>
                <w:b/>
                <w:sz w:val="20"/>
                <w:szCs w:val="20"/>
                <w:lang w:eastAsia="pt-BR"/>
              </w:rPr>
            </w:pPr>
            <w:r w:rsidRPr="00CA1055">
              <w:rPr>
                <w:rFonts w:ascii="Calibri" w:eastAsia="Times New Roman" w:hAnsi="Calibri" w:cs="Calibri"/>
                <w:b/>
                <w:sz w:val="20"/>
                <w:szCs w:val="20"/>
                <w:lang w:eastAsia="pt-BR"/>
              </w:rPr>
              <w:t>DIMUS</w:t>
            </w:r>
          </w:p>
        </w:tc>
        <w:tc>
          <w:tcPr>
            <w:tcW w:w="1985" w:type="dxa"/>
            <w:tcBorders>
              <w:bottom w:val="single" w:sz="4" w:space="0" w:color="auto"/>
            </w:tcBorders>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1701" w:type="dxa"/>
            <w:tcBorders>
              <w:bottom w:val="single" w:sz="4" w:space="0" w:color="auto"/>
            </w:tcBorders>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409" w:type="dxa"/>
            <w:tcBorders>
              <w:bottom w:val="single" w:sz="4" w:space="0" w:color="auto"/>
            </w:tcBorders>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694"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r>
      <w:tr w:rsidR="00856B0F" w:rsidRPr="00CA1055" w:rsidTr="000F681B">
        <w:trPr>
          <w:jc w:val="center"/>
        </w:trPr>
        <w:tc>
          <w:tcPr>
            <w:tcW w:w="1838" w:type="dxa"/>
            <w:shd w:val="clear" w:color="auto" w:fill="FBD4B4" w:themeFill="accent6" w:themeFillTint="66"/>
            <w:vAlign w:val="center"/>
          </w:tcPr>
          <w:p w:rsidR="00856B0F" w:rsidRPr="00CA1055" w:rsidRDefault="00856B0F" w:rsidP="00CA1055">
            <w:pPr>
              <w:rPr>
                <w:rFonts w:ascii="Calibri" w:eastAsia="Times New Roman" w:hAnsi="Calibri" w:cs="Calibri"/>
                <w:b/>
                <w:sz w:val="20"/>
                <w:szCs w:val="20"/>
                <w:lang w:eastAsia="pt-BR"/>
              </w:rPr>
            </w:pPr>
            <w:r w:rsidRPr="00CA1055">
              <w:rPr>
                <w:rFonts w:ascii="Calibri" w:eastAsia="Times New Roman" w:hAnsi="Calibri" w:cs="Calibri"/>
                <w:b/>
                <w:sz w:val="20"/>
                <w:szCs w:val="20"/>
                <w:lang w:eastAsia="pt-BR"/>
              </w:rPr>
              <w:t>MUSEU MINEIRO</w:t>
            </w:r>
          </w:p>
        </w:tc>
        <w:tc>
          <w:tcPr>
            <w:tcW w:w="1985"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1701"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409" w:type="dxa"/>
            <w:tcBorders>
              <w:bottom w:val="single" w:sz="4" w:space="0" w:color="auto"/>
            </w:tcBorders>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694" w:type="dxa"/>
            <w:tcBorders>
              <w:bottom w:val="single" w:sz="4" w:space="0" w:color="auto"/>
            </w:tcBorders>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r>
      <w:tr w:rsidR="00856B0F" w:rsidRPr="00CA1055" w:rsidTr="000F681B">
        <w:trPr>
          <w:jc w:val="center"/>
        </w:trPr>
        <w:tc>
          <w:tcPr>
            <w:tcW w:w="1838" w:type="dxa"/>
            <w:shd w:val="clear" w:color="auto" w:fill="FBD4B4" w:themeFill="accent6" w:themeFillTint="66"/>
            <w:vAlign w:val="center"/>
          </w:tcPr>
          <w:p w:rsidR="00856B0F" w:rsidRPr="00CA1055" w:rsidRDefault="00856B0F" w:rsidP="00CA1055">
            <w:pPr>
              <w:rPr>
                <w:rFonts w:ascii="Calibri" w:eastAsia="Times New Roman" w:hAnsi="Calibri" w:cs="Calibri"/>
                <w:b/>
                <w:sz w:val="20"/>
                <w:szCs w:val="20"/>
                <w:lang w:eastAsia="pt-BR"/>
              </w:rPr>
            </w:pPr>
            <w:r w:rsidRPr="00CA1055">
              <w:rPr>
                <w:rFonts w:ascii="Calibri" w:eastAsia="Times New Roman" w:hAnsi="Calibri" w:cs="Calibri"/>
                <w:b/>
                <w:sz w:val="20"/>
                <w:szCs w:val="20"/>
                <w:lang w:eastAsia="pt-BR"/>
              </w:rPr>
              <w:t>CAP</w:t>
            </w:r>
          </w:p>
        </w:tc>
        <w:tc>
          <w:tcPr>
            <w:tcW w:w="1985" w:type="dxa"/>
            <w:tcBorders>
              <w:bottom w:val="single" w:sz="4" w:space="0" w:color="auto"/>
            </w:tcBorders>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1701" w:type="dxa"/>
            <w:tcBorders>
              <w:bottom w:val="single" w:sz="4" w:space="0" w:color="auto"/>
            </w:tcBorders>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409" w:type="dxa"/>
            <w:tcBorders>
              <w:bottom w:val="single" w:sz="4" w:space="0" w:color="auto"/>
            </w:tcBorders>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2694" w:type="dxa"/>
            <w:tcBorders>
              <w:bottom w:val="single" w:sz="4" w:space="0" w:color="auto"/>
            </w:tcBorders>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r>
      <w:tr w:rsidR="00856B0F" w:rsidRPr="00CA1055" w:rsidTr="000F681B">
        <w:trPr>
          <w:jc w:val="center"/>
        </w:trPr>
        <w:tc>
          <w:tcPr>
            <w:tcW w:w="1838" w:type="dxa"/>
            <w:shd w:val="clear" w:color="auto" w:fill="FBD4B4" w:themeFill="accent6" w:themeFillTint="66"/>
            <w:vAlign w:val="center"/>
          </w:tcPr>
          <w:p w:rsidR="00856B0F" w:rsidRPr="00CA1055" w:rsidRDefault="00856B0F" w:rsidP="00CA1055">
            <w:pPr>
              <w:rPr>
                <w:rFonts w:ascii="Calibri" w:eastAsia="Times New Roman" w:hAnsi="Calibri" w:cs="Calibri"/>
                <w:b/>
                <w:sz w:val="20"/>
                <w:szCs w:val="20"/>
                <w:lang w:eastAsia="pt-BR"/>
              </w:rPr>
            </w:pPr>
            <w:r w:rsidRPr="00CA1055">
              <w:rPr>
                <w:rFonts w:ascii="Calibri" w:eastAsia="Times New Roman" w:hAnsi="Calibri" w:cs="Calibri"/>
                <w:b/>
                <w:sz w:val="20"/>
                <w:szCs w:val="20"/>
                <w:lang w:eastAsia="pt-BR"/>
              </w:rPr>
              <w:t>MUSEU DOS MILITARES</w:t>
            </w:r>
          </w:p>
        </w:tc>
        <w:tc>
          <w:tcPr>
            <w:tcW w:w="1985"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1701"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409"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2694"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r>
      <w:tr w:rsidR="00856B0F" w:rsidRPr="00CA1055" w:rsidTr="000F681B">
        <w:trPr>
          <w:jc w:val="center"/>
        </w:trPr>
        <w:tc>
          <w:tcPr>
            <w:tcW w:w="1838" w:type="dxa"/>
            <w:shd w:val="clear" w:color="auto" w:fill="FBD4B4" w:themeFill="accent6" w:themeFillTint="66"/>
            <w:vAlign w:val="center"/>
          </w:tcPr>
          <w:p w:rsidR="00856B0F" w:rsidRPr="00CA1055" w:rsidRDefault="00856B0F" w:rsidP="00CA1055">
            <w:pPr>
              <w:rPr>
                <w:rFonts w:ascii="Calibri" w:eastAsia="Times New Roman" w:hAnsi="Calibri" w:cs="Calibri"/>
                <w:b/>
                <w:sz w:val="20"/>
                <w:szCs w:val="20"/>
                <w:lang w:eastAsia="pt-BR"/>
              </w:rPr>
            </w:pPr>
            <w:r w:rsidRPr="00CA1055">
              <w:rPr>
                <w:rFonts w:ascii="Calibri" w:eastAsia="Times New Roman" w:hAnsi="Calibri" w:cs="Calibri"/>
                <w:b/>
                <w:sz w:val="20"/>
                <w:szCs w:val="20"/>
                <w:lang w:eastAsia="pt-BR"/>
              </w:rPr>
              <w:t xml:space="preserve">MUSEU ALPHONSUS </w:t>
            </w:r>
          </w:p>
        </w:tc>
        <w:tc>
          <w:tcPr>
            <w:tcW w:w="1985"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1701"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409"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694"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r>
      <w:tr w:rsidR="00856B0F" w:rsidRPr="00CA1055" w:rsidTr="000F681B">
        <w:trPr>
          <w:jc w:val="center"/>
        </w:trPr>
        <w:tc>
          <w:tcPr>
            <w:tcW w:w="1838" w:type="dxa"/>
            <w:shd w:val="clear" w:color="auto" w:fill="FBD4B4" w:themeFill="accent6" w:themeFillTint="66"/>
            <w:vAlign w:val="center"/>
          </w:tcPr>
          <w:p w:rsidR="00856B0F" w:rsidRPr="00CA1055" w:rsidRDefault="00856B0F" w:rsidP="00CA1055">
            <w:pPr>
              <w:rPr>
                <w:rFonts w:ascii="Calibri" w:eastAsia="Times New Roman" w:hAnsi="Calibri" w:cs="Calibri"/>
                <w:b/>
                <w:sz w:val="20"/>
                <w:szCs w:val="20"/>
                <w:lang w:eastAsia="pt-BR"/>
              </w:rPr>
            </w:pPr>
            <w:r w:rsidRPr="00CA1055">
              <w:rPr>
                <w:rFonts w:ascii="Calibri" w:eastAsia="Times New Roman" w:hAnsi="Calibri" w:cs="Calibri"/>
                <w:b/>
                <w:sz w:val="20"/>
                <w:szCs w:val="20"/>
                <w:lang w:eastAsia="pt-BR"/>
              </w:rPr>
              <w:t>MUSEU GUIGNARD</w:t>
            </w:r>
          </w:p>
        </w:tc>
        <w:tc>
          <w:tcPr>
            <w:tcW w:w="1985"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1701"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409"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694"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r>
      <w:tr w:rsidR="00856B0F" w:rsidRPr="00CA1055" w:rsidTr="000F681B">
        <w:trPr>
          <w:jc w:val="center"/>
        </w:trPr>
        <w:tc>
          <w:tcPr>
            <w:tcW w:w="1838" w:type="dxa"/>
            <w:shd w:val="clear" w:color="auto" w:fill="FBD4B4" w:themeFill="accent6" w:themeFillTint="66"/>
            <w:vAlign w:val="center"/>
          </w:tcPr>
          <w:p w:rsidR="00856B0F" w:rsidRPr="00CA1055" w:rsidRDefault="00856B0F" w:rsidP="00CA1055">
            <w:pPr>
              <w:rPr>
                <w:rFonts w:ascii="Calibri" w:eastAsia="Times New Roman" w:hAnsi="Calibri" w:cs="Calibri"/>
                <w:b/>
                <w:sz w:val="20"/>
                <w:szCs w:val="20"/>
                <w:lang w:eastAsia="pt-BR"/>
              </w:rPr>
            </w:pPr>
            <w:r w:rsidRPr="00CA1055">
              <w:rPr>
                <w:rFonts w:ascii="Calibri" w:eastAsia="Times New Roman" w:hAnsi="Calibri" w:cs="Calibri"/>
                <w:b/>
                <w:sz w:val="20"/>
                <w:szCs w:val="20"/>
                <w:lang w:eastAsia="pt-BR"/>
              </w:rPr>
              <w:t>MUSEU GUIMARÃES ROSA</w:t>
            </w:r>
          </w:p>
        </w:tc>
        <w:tc>
          <w:tcPr>
            <w:tcW w:w="1985"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1701"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409"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694"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r>
      <w:tr w:rsidR="00856B0F" w:rsidRPr="00CA1055" w:rsidTr="000F681B">
        <w:trPr>
          <w:jc w:val="center"/>
        </w:trPr>
        <w:tc>
          <w:tcPr>
            <w:tcW w:w="1838" w:type="dxa"/>
            <w:shd w:val="clear" w:color="auto" w:fill="FBD4B4" w:themeFill="accent6" w:themeFillTint="66"/>
            <w:vAlign w:val="center"/>
          </w:tcPr>
          <w:p w:rsidR="00856B0F" w:rsidRPr="00CA1055" w:rsidRDefault="00856B0F" w:rsidP="00CA1055">
            <w:pPr>
              <w:rPr>
                <w:rFonts w:ascii="Calibri" w:eastAsia="Times New Roman" w:hAnsi="Calibri" w:cs="Calibri"/>
                <w:b/>
                <w:sz w:val="20"/>
                <w:szCs w:val="20"/>
                <w:lang w:eastAsia="pt-BR"/>
              </w:rPr>
            </w:pPr>
            <w:r w:rsidRPr="00CA1055">
              <w:rPr>
                <w:rFonts w:ascii="Calibri" w:eastAsia="Times New Roman" w:hAnsi="Calibri" w:cs="Calibri"/>
                <w:b/>
                <w:sz w:val="20"/>
                <w:szCs w:val="20"/>
                <w:lang w:eastAsia="pt-BR"/>
              </w:rPr>
              <w:t>MUSEU DO CRÉDITO REAL</w:t>
            </w:r>
          </w:p>
        </w:tc>
        <w:tc>
          <w:tcPr>
            <w:tcW w:w="1985"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r w:rsidRPr="00CA1055">
              <w:rPr>
                <w:rFonts w:ascii="Calibri" w:eastAsia="Times New Roman" w:hAnsi="Calibri" w:cs="Calibri"/>
                <w:b/>
                <w:sz w:val="24"/>
                <w:szCs w:val="24"/>
                <w:lang w:eastAsia="pt-BR"/>
              </w:rPr>
              <w:t>X</w:t>
            </w:r>
          </w:p>
        </w:tc>
        <w:tc>
          <w:tcPr>
            <w:tcW w:w="1701"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409"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c>
          <w:tcPr>
            <w:tcW w:w="2694" w:type="dxa"/>
            <w:shd w:val="clear" w:color="auto" w:fill="auto"/>
            <w:vAlign w:val="center"/>
          </w:tcPr>
          <w:p w:rsidR="00856B0F" w:rsidRPr="00CA1055" w:rsidRDefault="00856B0F" w:rsidP="00CA1055">
            <w:pPr>
              <w:jc w:val="center"/>
              <w:rPr>
                <w:rFonts w:ascii="Calibri" w:eastAsia="Times New Roman" w:hAnsi="Calibri" w:cs="Calibri"/>
                <w:b/>
                <w:sz w:val="24"/>
                <w:szCs w:val="24"/>
                <w:lang w:eastAsia="pt-BR"/>
              </w:rPr>
            </w:pPr>
          </w:p>
        </w:tc>
      </w:tr>
    </w:tbl>
    <w:p w:rsidR="00856B0F" w:rsidRPr="00CA1055" w:rsidRDefault="00856B0F"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Pr="00CA1055" w:rsidRDefault="001E1F92" w:rsidP="00CA1055">
      <w:pPr>
        <w:rPr>
          <w:rFonts w:ascii="Calibri" w:hAnsi="Calibri" w:cs="Calibri"/>
          <w:sz w:val="24"/>
          <w:szCs w:val="24"/>
        </w:rPr>
      </w:pPr>
    </w:p>
    <w:p w:rsidR="001E1F92" w:rsidRDefault="001E1F92" w:rsidP="00CA1055">
      <w:pPr>
        <w:rPr>
          <w:rFonts w:ascii="Calibri" w:hAnsi="Calibri" w:cs="Calibri"/>
          <w:sz w:val="24"/>
          <w:szCs w:val="24"/>
        </w:rPr>
      </w:pPr>
    </w:p>
    <w:p w:rsidR="00E523F0" w:rsidRDefault="00E523F0" w:rsidP="00CA1055">
      <w:pPr>
        <w:rPr>
          <w:rFonts w:ascii="Calibri" w:hAnsi="Calibri" w:cs="Calibri"/>
          <w:sz w:val="24"/>
          <w:szCs w:val="24"/>
        </w:rPr>
      </w:pPr>
    </w:p>
    <w:p w:rsidR="00E523F0" w:rsidRDefault="00E523F0" w:rsidP="00CA1055">
      <w:pPr>
        <w:rPr>
          <w:rFonts w:ascii="Calibri" w:hAnsi="Calibri" w:cs="Calibri"/>
          <w:sz w:val="24"/>
          <w:szCs w:val="24"/>
        </w:rPr>
      </w:pPr>
    </w:p>
    <w:p w:rsidR="00E523F0" w:rsidRDefault="00E523F0" w:rsidP="00CA1055">
      <w:pPr>
        <w:rPr>
          <w:rFonts w:ascii="Calibri" w:hAnsi="Calibri" w:cs="Calibri"/>
          <w:sz w:val="24"/>
          <w:szCs w:val="24"/>
        </w:rPr>
      </w:pPr>
    </w:p>
    <w:p w:rsidR="00E523F0" w:rsidRPr="00CA1055" w:rsidRDefault="00E523F0" w:rsidP="00CA1055">
      <w:pPr>
        <w:rPr>
          <w:rFonts w:ascii="Calibri" w:hAnsi="Calibri" w:cs="Calibri"/>
          <w:sz w:val="24"/>
          <w:szCs w:val="24"/>
        </w:rPr>
      </w:pPr>
    </w:p>
    <w:p w:rsidR="00856B0F" w:rsidRPr="00CA1055" w:rsidRDefault="00856B0F" w:rsidP="00CA1055">
      <w:pPr>
        <w:rPr>
          <w:rFonts w:ascii="Calibri" w:eastAsia="Times New Roman" w:hAnsi="Calibri" w:cs="Calibri"/>
          <w:color w:val="333333"/>
          <w:sz w:val="24"/>
          <w:szCs w:val="24"/>
          <w:lang w:eastAsia="pt-BR"/>
        </w:rPr>
      </w:pPr>
    </w:p>
    <w:p w:rsidR="00856B0F" w:rsidRPr="00CA1055" w:rsidRDefault="001E1F92" w:rsidP="00511D7E">
      <w:pPr>
        <w:pStyle w:val="Ttulo3"/>
        <w:numPr>
          <w:ilvl w:val="4"/>
          <w:numId w:val="10"/>
        </w:numPr>
        <w:spacing w:before="0" w:after="0"/>
        <w:ind w:left="0" w:firstLine="0"/>
        <w:jc w:val="center"/>
        <w:rPr>
          <w:rFonts w:ascii="Calibri" w:eastAsia="Times New Roman" w:hAnsi="Calibri" w:cs="Calibri"/>
          <w:b/>
          <w:i/>
          <w:color w:val="333333"/>
          <w:sz w:val="24"/>
          <w:szCs w:val="24"/>
          <w:lang w:eastAsia="pt-BR"/>
        </w:rPr>
      </w:pPr>
      <w:r w:rsidRPr="00CA1055">
        <w:rPr>
          <w:rFonts w:ascii="Calibri" w:eastAsia="Times New Roman" w:hAnsi="Calibri" w:cs="Calibri"/>
          <w:b/>
          <w:color w:val="333333"/>
          <w:sz w:val="24"/>
          <w:szCs w:val="24"/>
          <w:lang w:eastAsia="pt-BR"/>
        </w:rPr>
        <w:t>SINALIZAÇÃO PROPOSTA PARA OS MUSEUS</w:t>
      </w:r>
    </w:p>
    <w:p w:rsidR="00856B0F" w:rsidRPr="00CA1055" w:rsidRDefault="00856B0F" w:rsidP="00CA1055">
      <w:pPr>
        <w:rPr>
          <w:rFonts w:ascii="Calibri" w:hAnsi="Calibri" w:cs="Calibri"/>
          <w:sz w:val="24"/>
          <w:szCs w:val="24"/>
          <w:lang w:eastAsia="pt-BR"/>
        </w:rPr>
      </w:pPr>
    </w:p>
    <w:p w:rsidR="00856B0F" w:rsidRPr="00CA1055" w:rsidRDefault="00856B0F" w:rsidP="00CA1055">
      <w:pPr>
        <w:pStyle w:val="Ttulo3"/>
        <w:spacing w:before="0" w:after="0"/>
        <w:rPr>
          <w:rFonts w:ascii="Calibri" w:eastAsia="Times New Roman" w:hAnsi="Calibri" w:cs="Calibri"/>
          <w:i/>
          <w:color w:val="333333"/>
          <w:sz w:val="24"/>
          <w:szCs w:val="24"/>
          <w:lang w:eastAsia="pt-BR"/>
        </w:rPr>
      </w:pPr>
      <w:r w:rsidRPr="00CA1055">
        <w:rPr>
          <w:rFonts w:ascii="Calibri" w:eastAsia="Times New Roman" w:hAnsi="Calibri" w:cs="Calibri"/>
          <w:color w:val="333333"/>
          <w:sz w:val="24"/>
          <w:szCs w:val="24"/>
          <w:lang w:eastAsia="pt-BR"/>
        </w:rPr>
        <w:lastRenderedPageBreak/>
        <w:t>Como exemplo o Museu Casa Guignard, em Ouro Preto a ser seguido com o mesmo critério pelos outros museus da Dimus</w:t>
      </w:r>
      <w:r w:rsidR="001E1F92" w:rsidRPr="00CA1055">
        <w:rPr>
          <w:rFonts w:ascii="Calibri" w:eastAsia="Times New Roman" w:hAnsi="Calibri" w:cs="Calibri"/>
          <w:color w:val="333333"/>
          <w:sz w:val="24"/>
          <w:szCs w:val="24"/>
          <w:lang w:eastAsia="pt-BR"/>
        </w:rPr>
        <w:t>.</w:t>
      </w:r>
    </w:p>
    <w:p w:rsidR="00856B0F" w:rsidRPr="00CA1055" w:rsidRDefault="00856B0F" w:rsidP="00CA1055">
      <w:pPr>
        <w:jc w:val="center"/>
        <w:rPr>
          <w:rFonts w:ascii="Calibri" w:hAnsi="Calibri" w:cs="Calibri"/>
          <w:noProof/>
          <w:lang w:eastAsia="pt-BR"/>
        </w:rPr>
      </w:pPr>
      <w:r w:rsidRPr="00CA1055">
        <w:rPr>
          <w:rFonts w:ascii="Calibri" w:hAnsi="Calibri" w:cs="Calibri"/>
          <w:noProof/>
          <w:lang w:eastAsia="pt-BR"/>
        </w:rPr>
        <w:t xml:space="preserve">  </w:t>
      </w:r>
    </w:p>
    <w:p w:rsidR="00856B0F" w:rsidRPr="00CA1055" w:rsidRDefault="00856B0F" w:rsidP="00CA1055">
      <w:pPr>
        <w:jc w:val="center"/>
        <w:rPr>
          <w:rFonts w:ascii="Calibri" w:hAnsi="Calibri" w:cs="Calibri"/>
          <w:lang w:eastAsia="pt-BR"/>
        </w:rPr>
      </w:pPr>
      <w:r w:rsidRPr="00CA1055">
        <w:rPr>
          <w:rFonts w:ascii="Calibri" w:hAnsi="Calibri" w:cs="Calibri"/>
          <w:noProof/>
          <w:lang w:eastAsia="pt-BR"/>
        </w:rPr>
        <w:drawing>
          <wp:anchor distT="0" distB="0" distL="114300" distR="114300" simplePos="0" relativeHeight="251659264" behindDoc="1" locked="0" layoutInCell="1" allowOverlap="1" wp14:anchorId="509F6348" wp14:editId="0DB09814">
            <wp:simplePos x="0" y="0"/>
            <wp:positionH relativeFrom="column">
              <wp:posOffset>1472565</wp:posOffset>
            </wp:positionH>
            <wp:positionV relativeFrom="paragraph">
              <wp:posOffset>22225</wp:posOffset>
            </wp:positionV>
            <wp:extent cx="3022600" cy="2139055"/>
            <wp:effectExtent l="0" t="0" r="635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rmativos Corona Virus_Museu Casa Guignard_color_pages-to-jpg-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2600" cy="2139055"/>
                    </a:xfrm>
                    <a:prstGeom prst="rect">
                      <a:avLst/>
                    </a:prstGeom>
                  </pic:spPr>
                </pic:pic>
              </a:graphicData>
            </a:graphic>
            <wp14:sizeRelH relativeFrom="page">
              <wp14:pctWidth>0</wp14:pctWidth>
            </wp14:sizeRelH>
            <wp14:sizeRelV relativeFrom="page">
              <wp14:pctHeight>0</wp14:pctHeight>
            </wp14:sizeRelV>
          </wp:anchor>
        </w:drawing>
      </w:r>
      <w:r w:rsidRPr="00CA1055">
        <w:rPr>
          <w:rFonts w:ascii="Calibri" w:hAnsi="Calibri" w:cs="Calibri"/>
          <w:noProof/>
          <w:lang w:eastAsia="pt-BR"/>
        </w:rPr>
        <w:t xml:space="preserve">                      </w:t>
      </w:r>
    </w:p>
    <w:p w:rsidR="00856B0F" w:rsidRPr="00CA1055" w:rsidRDefault="00856B0F" w:rsidP="00CA1055">
      <w:pPr>
        <w:spacing w:line="360" w:lineRule="auto"/>
        <w:jc w:val="both"/>
        <w:rPr>
          <w:rFonts w:ascii="Calibri" w:hAnsi="Calibri" w:cs="Calibri"/>
        </w:rPr>
      </w:pPr>
    </w:p>
    <w:p w:rsidR="00856B0F" w:rsidRPr="00CA1055" w:rsidRDefault="00856B0F" w:rsidP="00CA1055">
      <w:pPr>
        <w:spacing w:line="360" w:lineRule="auto"/>
        <w:jc w:val="both"/>
        <w:rPr>
          <w:rFonts w:ascii="Calibri" w:hAnsi="Calibri" w:cs="Calibri"/>
        </w:rPr>
      </w:pPr>
    </w:p>
    <w:p w:rsidR="00856B0F" w:rsidRPr="00CA1055" w:rsidRDefault="00856B0F" w:rsidP="00CA1055">
      <w:pPr>
        <w:spacing w:line="360" w:lineRule="auto"/>
        <w:jc w:val="both"/>
        <w:rPr>
          <w:rFonts w:ascii="Calibri" w:hAnsi="Calibri" w:cs="Calibri"/>
        </w:rPr>
      </w:pPr>
    </w:p>
    <w:p w:rsidR="00856B0F" w:rsidRPr="00CA1055" w:rsidRDefault="00856B0F" w:rsidP="00CA1055">
      <w:pPr>
        <w:rPr>
          <w:rFonts w:ascii="Calibri" w:hAnsi="Calibri" w:cs="Calibri"/>
        </w:rPr>
      </w:pPr>
    </w:p>
    <w:p w:rsidR="00856B0F" w:rsidRPr="00CA1055" w:rsidRDefault="00856B0F" w:rsidP="00CA1055">
      <w:pPr>
        <w:rPr>
          <w:rFonts w:ascii="Calibri" w:hAnsi="Calibri" w:cs="Calibri"/>
        </w:rPr>
      </w:pPr>
    </w:p>
    <w:p w:rsidR="00856B0F" w:rsidRPr="00CA1055" w:rsidRDefault="00856B0F" w:rsidP="00CA1055">
      <w:pPr>
        <w:rPr>
          <w:rFonts w:ascii="Calibri" w:hAnsi="Calibri" w:cs="Calibri"/>
        </w:rPr>
      </w:pPr>
    </w:p>
    <w:p w:rsidR="00856B0F" w:rsidRPr="00CA1055" w:rsidRDefault="00856B0F" w:rsidP="00CA1055">
      <w:pPr>
        <w:rPr>
          <w:rFonts w:ascii="Calibri" w:hAnsi="Calibri" w:cs="Calibri"/>
        </w:rPr>
      </w:pPr>
    </w:p>
    <w:p w:rsidR="00856B0F" w:rsidRPr="00CA1055" w:rsidRDefault="00856B0F" w:rsidP="00CA1055">
      <w:pPr>
        <w:rPr>
          <w:rFonts w:ascii="Calibri" w:hAnsi="Calibri" w:cs="Calibri"/>
        </w:rPr>
      </w:pPr>
      <w:r w:rsidRPr="00CA1055">
        <w:rPr>
          <w:rFonts w:ascii="Calibri" w:hAnsi="Calibri" w:cs="Calibri"/>
          <w:noProof/>
          <w:lang w:eastAsia="pt-BR"/>
        </w:rPr>
        <w:drawing>
          <wp:anchor distT="0" distB="0" distL="114300" distR="114300" simplePos="0" relativeHeight="251661312" behindDoc="0" locked="0" layoutInCell="1" allowOverlap="1" wp14:anchorId="4AC6DF5A" wp14:editId="4A73605A">
            <wp:simplePos x="0" y="0"/>
            <wp:positionH relativeFrom="column">
              <wp:posOffset>1447800</wp:posOffset>
            </wp:positionH>
            <wp:positionV relativeFrom="paragraph">
              <wp:posOffset>88900</wp:posOffset>
            </wp:positionV>
            <wp:extent cx="3048000" cy="215582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rmativos Corona Virus_Museu Casa Guignard_color_pages-to-jpg-0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155825"/>
                    </a:xfrm>
                    <a:prstGeom prst="rect">
                      <a:avLst/>
                    </a:prstGeom>
                  </pic:spPr>
                </pic:pic>
              </a:graphicData>
            </a:graphic>
            <wp14:sizeRelH relativeFrom="page">
              <wp14:pctWidth>0</wp14:pctWidth>
            </wp14:sizeRelH>
            <wp14:sizeRelV relativeFrom="page">
              <wp14:pctHeight>0</wp14:pctHeight>
            </wp14:sizeRelV>
          </wp:anchor>
        </w:drawing>
      </w:r>
    </w:p>
    <w:p w:rsidR="00856B0F" w:rsidRPr="00CA1055" w:rsidRDefault="00856B0F" w:rsidP="00CA1055">
      <w:pPr>
        <w:rPr>
          <w:rFonts w:ascii="Calibri" w:hAnsi="Calibri" w:cs="Calibri"/>
        </w:rPr>
      </w:pPr>
    </w:p>
    <w:p w:rsidR="00856B0F" w:rsidRPr="00CA1055" w:rsidRDefault="00856B0F" w:rsidP="00CA1055">
      <w:pPr>
        <w:rPr>
          <w:rFonts w:ascii="Calibri" w:hAnsi="Calibri" w:cs="Calibri"/>
        </w:rPr>
      </w:pPr>
      <w:r w:rsidRPr="00CA1055">
        <w:rPr>
          <w:rFonts w:ascii="Calibri" w:hAnsi="Calibri" w:cs="Calibri"/>
          <w:noProof/>
          <w:lang w:eastAsia="pt-BR"/>
        </w:rPr>
        <w:drawing>
          <wp:anchor distT="0" distB="0" distL="114300" distR="114300" simplePos="0" relativeHeight="251662336" behindDoc="0" locked="0" layoutInCell="1" allowOverlap="1" wp14:anchorId="474442AC" wp14:editId="20BEA27E">
            <wp:simplePos x="0" y="0"/>
            <wp:positionH relativeFrom="page">
              <wp:posOffset>406400</wp:posOffset>
            </wp:positionH>
            <wp:positionV relativeFrom="paragraph">
              <wp:posOffset>1907540</wp:posOffset>
            </wp:positionV>
            <wp:extent cx="3251200" cy="2300749"/>
            <wp:effectExtent l="0" t="0" r="6350" b="444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rmativos Corona Virus_Museu Casa Guignard_color_pages-to-jpg-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2300749"/>
                    </a:xfrm>
                    <a:prstGeom prst="rect">
                      <a:avLst/>
                    </a:prstGeom>
                  </pic:spPr>
                </pic:pic>
              </a:graphicData>
            </a:graphic>
            <wp14:sizeRelH relativeFrom="page">
              <wp14:pctWidth>0</wp14:pctWidth>
            </wp14:sizeRelH>
            <wp14:sizeRelV relativeFrom="page">
              <wp14:pctHeight>0</wp14:pctHeight>
            </wp14:sizeRelV>
          </wp:anchor>
        </w:drawing>
      </w:r>
      <w:r w:rsidRPr="00CA1055">
        <w:rPr>
          <w:rFonts w:ascii="Calibri" w:hAnsi="Calibri" w:cs="Calibri"/>
          <w:noProof/>
          <w:lang w:eastAsia="pt-BR"/>
        </w:rPr>
        <w:drawing>
          <wp:anchor distT="0" distB="0" distL="114300" distR="114300" simplePos="0" relativeHeight="251660288" behindDoc="0" locked="0" layoutInCell="1" allowOverlap="1" wp14:anchorId="4C6C85BA" wp14:editId="7A53151F">
            <wp:simplePos x="0" y="0"/>
            <wp:positionH relativeFrom="column">
              <wp:posOffset>3136265</wp:posOffset>
            </wp:positionH>
            <wp:positionV relativeFrom="paragraph">
              <wp:posOffset>1916430</wp:posOffset>
            </wp:positionV>
            <wp:extent cx="3209925" cy="2270760"/>
            <wp:effectExtent l="0" t="0" r="952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ativos Corona Virus_Museu Casa Guignard_color_pages-to-jpg-0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9925" cy="2270760"/>
                    </a:xfrm>
                    <a:prstGeom prst="rect">
                      <a:avLst/>
                    </a:prstGeom>
                  </pic:spPr>
                </pic:pic>
              </a:graphicData>
            </a:graphic>
            <wp14:sizeRelH relativeFrom="page">
              <wp14:pctWidth>0</wp14:pctWidth>
            </wp14:sizeRelH>
            <wp14:sizeRelV relativeFrom="page">
              <wp14:pctHeight>0</wp14:pctHeight>
            </wp14:sizeRelV>
          </wp:anchor>
        </w:drawing>
      </w:r>
      <w:r w:rsidRPr="00CA1055">
        <w:rPr>
          <w:rFonts w:ascii="Calibri" w:hAnsi="Calibri" w:cs="Calibri"/>
        </w:rPr>
        <w:br w:type="page"/>
      </w:r>
    </w:p>
    <w:p w:rsidR="00856B0F" w:rsidRPr="00CA1055" w:rsidRDefault="000A459D" w:rsidP="00CA1055">
      <w:pPr>
        <w:pStyle w:val="Ttulo3"/>
        <w:jc w:val="center"/>
        <w:rPr>
          <w:rFonts w:ascii="Calibri" w:eastAsia="Times New Roman" w:hAnsi="Calibri" w:cs="Calibri"/>
          <w:b/>
          <w:i/>
          <w:color w:val="333333"/>
          <w:sz w:val="24"/>
          <w:szCs w:val="24"/>
          <w:lang w:eastAsia="pt-BR"/>
        </w:rPr>
      </w:pPr>
      <w:r w:rsidRPr="00CA1055">
        <w:rPr>
          <w:rFonts w:ascii="Calibri" w:eastAsia="Times New Roman" w:hAnsi="Calibri" w:cs="Calibri"/>
          <w:b/>
          <w:color w:val="333333"/>
          <w:sz w:val="24"/>
          <w:szCs w:val="24"/>
          <w:lang w:eastAsia="pt-BR"/>
        </w:rPr>
        <w:lastRenderedPageBreak/>
        <w:t>4.PLANTAS COM DEFINIÇÃO DE FLUXOS DE VISITAÇÃO, E EQUIPAMENTOS DE SEGURANÇA NA PANDEMIA – MUSEU GUIGNARD</w:t>
      </w:r>
    </w:p>
    <w:p w:rsidR="00856B0F" w:rsidRPr="00CA1055" w:rsidRDefault="00856B0F" w:rsidP="00CA1055">
      <w:pPr>
        <w:rPr>
          <w:rFonts w:ascii="Calibri" w:hAnsi="Calibri" w:cs="Calibri"/>
          <w:lang w:eastAsia="pt-BR"/>
        </w:rPr>
      </w:pPr>
      <w:r w:rsidRPr="00CA1055">
        <w:rPr>
          <w:rFonts w:ascii="Calibri" w:hAnsi="Calibri" w:cs="Calibri"/>
          <w:lang w:eastAsia="pt-BR"/>
        </w:rPr>
        <w:t xml:space="preserve"> </w:t>
      </w:r>
    </w:p>
    <w:p w:rsidR="00856B0F" w:rsidRPr="00CA1055" w:rsidRDefault="00856B0F" w:rsidP="00511D7E">
      <w:pPr>
        <w:pStyle w:val="PargrafodaLista"/>
        <w:numPr>
          <w:ilvl w:val="0"/>
          <w:numId w:val="14"/>
        </w:numPr>
        <w:spacing w:after="160" w:line="360" w:lineRule="auto"/>
        <w:ind w:firstLine="0"/>
        <w:jc w:val="both"/>
        <w:rPr>
          <w:rFonts w:ascii="Calibri" w:hAnsi="Calibri" w:cs="Calibri"/>
          <w:b/>
          <w:lang w:eastAsia="pt-BR"/>
        </w:rPr>
      </w:pPr>
      <w:r w:rsidRPr="00CA1055">
        <w:rPr>
          <w:rFonts w:ascii="Calibri" w:hAnsi="Calibri" w:cs="Calibri"/>
          <w:b/>
          <w:lang w:eastAsia="pt-BR"/>
        </w:rPr>
        <w:t>Planta Térreo</w:t>
      </w:r>
    </w:p>
    <w:p w:rsidR="00856B0F" w:rsidRPr="00CA1055" w:rsidRDefault="00856B0F" w:rsidP="00CA1055">
      <w:pPr>
        <w:jc w:val="center"/>
        <w:rPr>
          <w:rFonts w:ascii="Calibri" w:hAnsi="Calibri" w:cs="Calibri"/>
          <w:lang w:eastAsia="pt-BR"/>
        </w:rPr>
      </w:pPr>
      <w:r w:rsidRPr="00CA1055">
        <w:rPr>
          <w:rFonts w:ascii="Calibri" w:hAnsi="Calibri" w:cs="Calibri"/>
          <w:noProof/>
          <w:lang w:eastAsia="pt-BR"/>
        </w:rPr>
        <w:drawing>
          <wp:inline distT="0" distB="0" distL="0" distR="0" wp14:anchorId="605E3D52" wp14:editId="1A6364C2">
            <wp:extent cx="2796780" cy="6860370"/>
            <wp:effectExtent l="0" t="0" r="3810" b="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lanta Simplificada (Circulação_TÉRRE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6780" cy="6860370"/>
                    </a:xfrm>
                    <a:prstGeom prst="rect">
                      <a:avLst/>
                    </a:prstGeom>
                  </pic:spPr>
                </pic:pic>
              </a:graphicData>
            </a:graphic>
          </wp:inline>
        </w:drawing>
      </w:r>
    </w:p>
    <w:p w:rsidR="00856B0F" w:rsidRPr="00CA1055" w:rsidRDefault="00856B0F" w:rsidP="00CA1055">
      <w:pPr>
        <w:spacing w:line="360" w:lineRule="auto"/>
        <w:jc w:val="center"/>
        <w:rPr>
          <w:rFonts w:ascii="Calibri" w:hAnsi="Calibri" w:cs="Calibri"/>
          <w:color w:val="FF0000"/>
        </w:rPr>
      </w:pPr>
      <w:r w:rsidRPr="00CA1055">
        <w:rPr>
          <w:rFonts w:ascii="Calibri" w:hAnsi="Calibri" w:cs="Calibri"/>
          <w:color w:val="FF0000"/>
        </w:rPr>
        <w:t xml:space="preserve">                                                                Entrada Principal</w:t>
      </w:r>
    </w:p>
    <w:p w:rsidR="00856B0F" w:rsidRPr="00CA1055" w:rsidRDefault="00856B0F" w:rsidP="00CA1055">
      <w:pPr>
        <w:spacing w:line="360" w:lineRule="auto"/>
        <w:jc w:val="both"/>
        <w:rPr>
          <w:rFonts w:ascii="Calibri" w:hAnsi="Calibri" w:cs="Calibri"/>
        </w:rPr>
      </w:pPr>
    </w:p>
    <w:p w:rsidR="000A459D" w:rsidRPr="00CA1055" w:rsidRDefault="000A459D" w:rsidP="00CA1055">
      <w:pPr>
        <w:spacing w:line="360" w:lineRule="auto"/>
        <w:jc w:val="both"/>
        <w:rPr>
          <w:rFonts w:ascii="Calibri" w:hAnsi="Calibri" w:cs="Calibri"/>
        </w:rPr>
      </w:pPr>
    </w:p>
    <w:p w:rsidR="00856B0F" w:rsidRPr="00CA1055" w:rsidRDefault="00856B0F" w:rsidP="00CA1055">
      <w:pPr>
        <w:spacing w:line="360" w:lineRule="auto"/>
        <w:rPr>
          <w:rFonts w:ascii="Calibri" w:hAnsi="Calibri" w:cs="Calibri"/>
        </w:rPr>
      </w:pPr>
    </w:p>
    <w:p w:rsidR="00856B0F" w:rsidRPr="00CA1055" w:rsidRDefault="00856B0F" w:rsidP="00511D7E">
      <w:pPr>
        <w:pStyle w:val="PargrafodaLista"/>
        <w:numPr>
          <w:ilvl w:val="0"/>
          <w:numId w:val="14"/>
        </w:numPr>
        <w:spacing w:line="360" w:lineRule="auto"/>
        <w:ind w:firstLine="0"/>
        <w:jc w:val="both"/>
        <w:rPr>
          <w:rFonts w:ascii="Calibri" w:hAnsi="Calibri" w:cs="Calibri"/>
          <w:b/>
        </w:rPr>
      </w:pPr>
      <w:r w:rsidRPr="00CA1055">
        <w:rPr>
          <w:rFonts w:ascii="Calibri" w:hAnsi="Calibri" w:cs="Calibri"/>
          <w:b/>
        </w:rPr>
        <w:lastRenderedPageBreak/>
        <w:t xml:space="preserve">Planta 2º Pavimento </w:t>
      </w:r>
    </w:p>
    <w:p w:rsidR="00856B0F" w:rsidRPr="00CA1055" w:rsidRDefault="00856B0F" w:rsidP="00CA1055">
      <w:pPr>
        <w:spacing w:line="360" w:lineRule="auto"/>
        <w:jc w:val="both"/>
        <w:rPr>
          <w:rFonts w:ascii="Calibri" w:hAnsi="Calibri" w:cs="Calibri"/>
        </w:rPr>
      </w:pPr>
    </w:p>
    <w:p w:rsidR="00856B0F" w:rsidRPr="00CA1055" w:rsidRDefault="00856B0F" w:rsidP="00CA1055">
      <w:pPr>
        <w:spacing w:line="360" w:lineRule="auto"/>
        <w:jc w:val="both"/>
        <w:rPr>
          <w:rFonts w:ascii="Calibri" w:hAnsi="Calibri" w:cs="Calibri"/>
        </w:rPr>
      </w:pPr>
    </w:p>
    <w:p w:rsidR="00856B0F" w:rsidRPr="00CA1055" w:rsidRDefault="00856B0F" w:rsidP="00CA1055">
      <w:pPr>
        <w:spacing w:line="360" w:lineRule="auto"/>
        <w:jc w:val="center"/>
        <w:rPr>
          <w:rFonts w:ascii="Calibri" w:hAnsi="Calibri" w:cs="Calibri"/>
        </w:rPr>
      </w:pPr>
      <w:r w:rsidRPr="00CA1055">
        <w:rPr>
          <w:rFonts w:ascii="Calibri" w:hAnsi="Calibri" w:cs="Calibri"/>
          <w:noProof/>
          <w:lang w:eastAsia="pt-BR"/>
        </w:rPr>
        <w:drawing>
          <wp:inline distT="0" distB="0" distL="0" distR="0" wp14:anchorId="721D2484" wp14:editId="630EC513">
            <wp:extent cx="2923068" cy="7252335"/>
            <wp:effectExtent l="0" t="0" r="0" b="571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lanta Simplificada (Circulação_1°Pavimen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5609" cy="7258640"/>
                    </a:xfrm>
                    <a:prstGeom prst="rect">
                      <a:avLst/>
                    </a:prstGeom>
                  </pic:spPr>
                </pic:pic>
              </a:graphicData>
            </a:graphic>
          </wp:inline>
        </w:drawing>
      </w:r>
    </w:p>
    <w:p w:rsidR="00856B0F" w:rsidRPr="00CA1055" w:rsidRDefault="00856B0F" w:rsidP="00CA1055">
      <w:pPr>
        <w:spacing w:line="360" w:lineRule="auto"/>
        <w:jc w:val="both"/>
        <w:rPr>
          <w:rFonts w:ascii="Calibri" w:hAnsi="Calibri" w:cs="Calibri"/>
        </w:rPr>
      </w:pPr>
    </w:p>
    <w:p w:rsidR="00856B0F" w:rsidRPr="00CA1055" w:rsidRDefault="00856B0F" w:rsidP="00CA1055">
      <w:pPr>
        <w:spacing w:line="360" w:lineRule="auto"/>
        <w:jc w:val="both"/>
        <w:rPr>
          <w:rFonts w:ascii="Calibri" w:hAnsi="Calibri" w:cs="Calibri"/>
        </w:rPr>
      </w:pPr>
    </w:p>
    <w:p w:rsidR="00856B0F" w:rsidRPr="00CA1055" w:rsidRDefault="00856B0F" w:rsidP="00CA1055">
      <w:pPr>
        <w:spacing w:line="360" w:lineRule="auto"/>
        <w:jc w:val="both"/>
        <w:rPr>
          <w:rFonts w:ascii="Calibri" w:hAnsi="Calibri" w:cs="Calibri"/>
        </w:rPr>
      </w:pPr>
    </w:p>
    <w:p w:rsidR="000A459D" w:rsidRPr="00CA1055" w:rsidRDefault="000A459D" w:rsidP="00CA1055">
      <w:pPr>
        <w:spacing w:line="360" w:lineRule="auto"/>
        <w:jc w:val="both"/>
        <w:rPr>
          <w:rFonts w:ascii="Calibri" w:hAnsi="Calibri" w:cs="Calibri"/>
        </w:rPr>
      </w:pPr>
    </w:p>
    <w:p w:rsidR="00856B0F" w:rsidRPr="00CA1055" w:rsidRDefault="00856B0F" w:rsidP="00511D7E">
      <w:pPr>
        <w:pStyle w:val="PargrafodaLista"/>
        <w:numPr>
          <w:ilvl w:val="0"/>
          <w:numId w:val="14"/>
        </w:numPr>
        <w:spacing w:line="360" w:lineRule="auto"/>
        <w:ind w:firstLine="0"/>
        <w:jc w:val="both"/>
        <w:rPr>
          <w:rFonts w:ascii="Calibri" w:hAnsi="Calibri" w:cs="Calibri"/>
          <w:b/>
        </w:rPr>
      </w:pPr>
      <w:r w:rsidRPr="00CA1055">
        <w:rPr>
          <w:rFonts w:ascii="Calibri" w:hAnsi="Calibri" w:cs="Calibri"/>
          <w:b/>
        </w:rPr>
        <w:lastRenderedPageBreak/>
        <w:t>Planta Subsolo</w:t>
      </w:r>
    </w:p>
    <w:p w:rsidR="00856B0F" w:rsidRPr="00CA1055" w:rsidRDefault="00856B0F" w:rsidP="00CA1055">
      <w:pPr>
        <w:pStyle w:val="PargrafodaLista"/>
        <w:ind w:left="1440"/>
        <w:rPr>
          <w:rFonts w:ascii="Calibri" w:hAnsi="Calibri" w:cs="Calibri"/>
        </w:rPr>
      </w:pPr>
    </w:p>
    <w:p w:rsidR="00856B0F" w:rsidRPr="00CA1055" w:rsidRDefault="00856B0F" w:rsidP="00CA1055">
      <w:pPr>
        <w:spacing w:line="360" w:lineRule="auto"/>
        <w:jc w:val="center"/>
        <w:rPr>
          <w:rFonts w:ascii="Calibri" w:hAnsi="Calibri" w:cs="Calibri"/>
        </w:rPr>
      </w:pPr>
      <w:r w:rsidRPr="00CA1055">
        <w:rPr>
          <w:rFonts w:ascii="Calibri" w:hAnsi="Calibri" w:cs="Calibri"/>
          <w:noProof/>
          <w:lang w:eastAsia="pt-BR"/>
        </w:rPr>
        <w:drawing>
          <wp:inline distT="0" distB="0" distL="0" distR="0" wp14:anchorId="48AB641C" wp14:editId="722C69D3">
            <wp:extent cx="2475547" cy="8048625"/>
            <wp:effectExtent l="0" t="0" r="1270"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lanta Simplificada (Circulação_Subsol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6727" cy="8052462"/>
                    </a:xfrm>
                    <a:prstGeom prst="rect">
                      <a:avLst/>
                    </a:prstGeom>
                  </pic:spPr>
                </pic:pic>
              </a:graphicData>
            </a:graphic>
          </wp:inline>
        </w:drawing>
      </w:r>
    </w:p>
    <w:p w:rsidR="00856B0F" w:rsidRPr="00CA1055" w:rsidRDefault="00856B0F" w:rsidP="00CA1055">
      <w:pPr>
        <w:spacing w:line="360" w:lineRule="auto"/>
        <w:jc w:val="both"/>
        <w:rPr>
          <w:rFonts w:ascii="Calibri" w:hAnsi="Calibri" w:cs="Calibri"/>
          <w:sz w:val="24"/>
          <w:szCs w:val="24"/>
        </w:rPr>
      </w:pPr>
    </w:p>
    <w:p w:rsidR="000A459D" w:rsidRPr="00CA1055" w:rsidRDefault="000A459D" w:rsidP="00CA1055">
      <w:pPr>
        <w:pStyle w:val="Ttulo2"/>
        <w:ind w:left="792"/>
        <w:jc w:val="both"/>
        <w:rPr>
          <w:rFonts w:ascii="Calibri" w:eastAsia="Times New Roman" w:hAnsi="Calibri" w:cs="Calibri"/>
          <w:color w:val="333333"/>
          <w:sz w:val="24"/>
          <w:szCs w:val="24"/>
          <w:lang w:eastAsia="pt-BR"/>
        </w:rPr>
      </w:pPr>
      <w:bookmarkStart w:id="18" w:name="_Toc50036372"/>
    </w:p>
    <w:p w:rsidR="000A459D" w:rsidRPr="00CA1055" w:rsidRDefault="000A459D" w:rsidP="00CA1055">
      <w:pPr>
        <w:pStyle w:val="Ttulo2"/>
        <w:ind w:left="792"/>
        <w:jc w:val="both"/>
        <w:rPr>
          <w:rFonts w:ascii="Calibri" w:eastAsia="Times New Roman" w:hAnsi="Calibri" w:cs="Calibri"/>
          <w:color w:val="333333"/>
          <w:sz w:val="24"/>
          <w:szCs w:val="24"/>
          <w:lang w:eastAsia="pt-BR"/>
        </w:rPr>
      </w:pPr>
    </w:p>
    <w:p w:rsidR="000A459D" w:rsidRPr="00CA1055" w:rsidRDefault="000A459D" w:rsidP="00CA1055">
      <w:pPr>
        <w:pStyle w:val="Ttulo2"/>
        <w:ind w:left="792"/>
        <w:jc w:val="both"/>
        <w:rPr>
          <w:rFonts w:ascii="Calibri" w:eastAsia="Times New Roman" w:hAnsi="Calibri" w:cs="Calibri"/>
          <w:color w:val="333333"/>
          <w:sz w:val="24"/>
          <w:szCs w:val="24"/>
          <w:lang w:eastAsia="pt-BR"/>
        </w:rPr>
      </w:pPr>
    </w:p>
    <w:p w:rsidR="000A459D" w:rsidRPr="00CA1055" w:rsidRDefault="000A459D" w:rsidP="00CA1055">
      <w:pPr>
        <w:pStyle w:val="Ttulo2"/>
        <w:ind w:left="792"/>
        <w:jc w:val="both"/>
        <w:rPr>
          <w:rFonts w:ascii="Calibri" w:eastAsia="Times New Roman" w:hAnsi="Calibri" w:cs="Calibri"/>
          <w:color w:val="333333"/>
          <w:sz w:val="24"/>
          <w:szCs w:val="24"/>
          <w:lang w:eastAsia="pt-BR"/>
        </w:rPr>
      </w:pPr>
    </w:p>
    <w:p w:rsidR="000A459D" w:rsidRPr="00CA1055" w:rsidRDefault="000A459D" w:rsidP="00CA1055">
      <w:pPr>
        <w:pStyle w:val="Ttulo2"/>
        <w:ind w:left="792"/>
        <w:jc w:val="both"/>
        <w:rPr>
          <w:rFonts w:ascii="Calibri" w:eastAsia="Times New Roman" w:hAnsi="Calibri" w:cs="Calibri"/>
          <w:color w:val="333333"/>
          <w:sz w:val="24"/>
          <w:szCs w:val="24"/>
          <w:lang w:eastAsia="pt-BR"/>
        </w:rPr>
      </w:pPr>
    </w:p>
    <w:p w:rsidR="000A459D" w:rsidRPr="00CA1055" w:rsidRDefault="000A459D" w:rsidP="00CA1055">
      <w:pPr>
        <w:pStyle w:val="Ttulo2"/>
        <w:ind w:left="792"/>
        <w:jc w:val="both"/>
        <w:rPr>
          <w:rFonts w:ascii="Calibri" w:eastAsia="Times New Roman" w:hAnsi="Calibri" w:cs="Calibri"/>
          <w:color w:val="333333"/>
          <w:sz w:val="24"/>
          <w:szCs w:val="24"/>
          <w:lang w:eastAsia="pt-BR"/>
        </w:rPr>
      </w:pPr>
    </w:p>
    <w:p w:rsidR="00C95785" w:rsidRPr="00CA1055" w:rsidRDefault="00C95785" w:rsidP="00CA1055">
      <w:pPr>
        <w:rPr>
          <w:rFonts w:ascii="Calibri" w:hAnsi="Calibri" w:cs="Calibri"/>
          <w:lang w:eastAsia="pt-BR"/>
        </w:rPr>
      </w:pPr>
    </w:p>
    <w:p w:rsidR="00C95785" w:rsidRPr="00CA1055" w:rsidRDefault="00C95785" w:rsidP="00CA1055">
      <w:pPr>
        <w:rPr>
          <w:rFonts w:ascii="Calibri" w:hAnsi="Calibri" w:cs="Calibri"/>
          <w:lang w:eastAsia="pt-BR"/>
        </w:rPr>
      </w:pPr>
    </w:p>
    <w:p w:rsidR="000A459D" w:rsidRPr="00CA1055" w:rsidRDefault="000A459D" w:rsidP="00CA1055">
      <w:pPr>
        <w:pStyle w:val="Ttulo2"/>
        <w:ind w:left="792"/>
        <w:jc w:val="both"/>
        <w:rPr>
          <w:rFonts w:ascii="Calibri" w:eastAsia="Times New Roman" w:hAnsi="Calibri" w:cs="Calibri"/>
          <w:b/>
          <w:color w:val="333333"/>
          <w:sz w:val="36"/>
          <w:szCs w:val="36"/>
          <w:lang w:eastAsia="pt-BR"/>
        </w:rPr>
      </w:pPr>
    </w:p>
    <w:bookmarkEnd w:id="18"/>
    <w:p w:rsidR="000A459D" w:rsidRPr="00CA1055" w:rsidRDefault="00C95785" w:rsidP="00CA1055">
      <w:pPr>
        <w:jc w:val="center"/>
        <w:rPr>
          <w:rFonts w:ascii="Calibri" w:hAnsi="Calibri" w:cs="Calibri"/>
          <w:b/>
          <w:sz w:val="36"/>
          <w:szCs w:val="36"/>
          <w:lang w:eastAsia="pt-BR"/>
        </w:rPr>
      </w:pPr>
      <w:r w:rsidRPr="00CA1055">
        <w:rPr>
          <w:rFonts w:ascii="Calibri" w:hAnsi="Calibri" w:cs="Calibri"/>
          <w:b/>
          <w:sz w:val="36"/>
          <w:szCs w:val="36"/>
          <w:lang w:eastAsia="pt-BR"/>
        </w:rPr>
        <w:t>REFERÊNCIAS</w:t>
      </w: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0A459D" w:rsidRPr="00CA1055" w:rsidRDefault="000A459D" w:rsidP="00CA1055">
      <w:pPr>
        <w:jc w:val="both"/>
        <w:rPr>
          <w:rFonts w:ascii="Calibri" w:hAnsi="Calibri" w:cs="Calibri"/>
          <w:sz w:val="24"/>
          <w:szCs w:val="24"/>
          <w:lang w:eastAsia="pt-BR"/>
        </w:rPr>
      </w:pPr>
    </w:p>
    <w:p w:rsidR="00856B0F" w:rsidRPr="00CA1055" w:rsidRDefault="00856B0F" w:rsidP="00CA1055">
      <w:pPr>
        <w:jc w:val="both"/>
        <w:rPr>
          <w:rFonts w:ascii="Calibri" w:hAnsi="Calibri" w:cs="Calibri"/>
          <w:sz w:val="24"/>
          <w:szCs w:val="24"/>
          <w:lang w:eastAsia="pt-BR"/>
        </w:rPr>
      </w:pPr>
    </w:p>
    <w:p w:rsidR="00856B0F" w:rsidRPr="00CA1055" w:rsidRDefault="00856B0F" w:rsidP="00511D7E">
      <w:pPr>
        <w:pStyle w:val="PargrafodaLista"/>
        <w:numPr>
          <w:ilvl w:val="0"/>
          <w:numId w:val="13"/>
        </w:numPr>
        <w:spacing w:after="160" w:line="360" w:lineRule="auto"/>
        <w:ind w:firstLine="0"/>
        <w:rPr>
          <w:rFonts w:ascii="Calibri" w:eastAsia="Times New Roman" w:hAnsi="Calibri" w:cs="Calibri"/>
          <w:color w:val="333333"/>
          <w:sz w:val="24"/>
          <w:szCs w:val="24"/>
          <w:lang w:eastAsia="pt-BR"/>
        </w:rPr>
      </w:pPr>
      <w:r w:rsidRPr="00CA1055">
        <w:rPr>
          <w:rFonts w:ascii="Calibri" w:eastAsia="Times New Roman" w:hAnsi="Calibri" w:cs="Calibri"/>
          <w:b/>
          <w:color w:val="333333"/>
          <w:sz w:val="24"/>
          <w:szCs w:val="24"/>
          <w:lang w:eastAsia="pt-BR"/>
        </w:rPr>
        <w:t xml:space="preserve">ANVISA </w:t>
      </w:r>
      <w:r w:rsidRPr="00CA1055">
        <w:rPr>
          <w:rFonts w:ascii="Calibri" w:eastAsia="Times New Roman" w:hAnsi="Calibri" w:cs="Calibri"/>
          <w:color w:val="333333"/>
          <w:sz w:val="24"/>
          <w:szCs w:val="24"/>
          <w:lang w:eastAsia="pt-BR"/>
        </w:rPr>
        <w:t xml:space="preserve">- NOTA TÉCNICA Nº 47/2020/SEI/COSAN/GHCOS/DIRE3/ANVISA.  Recomendações sobre produtos saneantes que possam substituir o álcool 70% e desinfecção de objetos e superfícies, durante a pandemia de COVID-19. </w:t>
      </w:r>
    </w:p>
    <w:p w:rsidR="00856B0F" w:rsidRPr="00CA1055" w:rsidRDefault="000E7FA9" w:rsidP="00511D7E">
      <w:pPr>
        <w:pStyle w:val="PargrafodaLista"/>
        <w:numPr>
          <w:ilvl w:val="0"/>
          <w:numId w:val="13"/>
        </w:numPr>
        <w:spacing w:after="160" w:line="360" w:lineRule="auto"/>
        <w:ind w:firstLine="0"/>
        <w:rPr>
          <w:rFonts w:ascii="Calibri" w:eastAsia="Times New Roman" w:hAnsi="Calibri" w:cs="Calibri"/>
          <w:color w:val="333333"/>
          <w:sz w:val="24"/>
          <w:szCs w:val="24"/>
          <w:lang w:eastAsia="pt-BR"/>
        </w:rPr>
      </w:pPr>
      <w:hyperlink r:id="rId20">
        <w:r w:rsidR="00856B0F" w:rsidRPr="00CA1055">
          <w:rPr>
            <w:rFonts w:ascii="Calibri" w:eastAsia="Times New Roman" w:hAnsi="Calibri" w:cs="Calibri"/>
            <w:color w:val="333333"/>
            <w:sz w:val="24"/>
            <w:szCs w:val="24"/>
            <w:lang w:eastAsia="pt-BR"/>
          </w:rPr>
          <w:t>https://www.mg.gov.br/sites/default/files/paginas/imagens/minasconsciente/protocolos/minas_consciente_novo_protocolo_v2.2.pdf</w:t>
        </w:r>
      </w:hyperlink>
    </w:p>
    <w:p w:rsidR="00856B0F" w:rsidRPr="00CA1055" w:rsidRDefault="00856B0F" w:rsidP="00511D7E">
      <w:pPr>
        <w:numPr>
          <w:ilvl w:val="0"/>
          <w:numId w:val="13"/>
        </w:numPr>
        <w:spacing w:after="160" w:line="360" w:lineRule="auto"/>
        <w:ind w:firstLine="0"/>
        <w:rPr>
          <w:rFonts w:ascii="Calibri" w:hAnsi="Calibri" w:cs="Calibri"/>
          <w:sz w:val="24"/>
          <w:szCs w:val="24"/>
        </w:rPr>
      </w:pPr>
      <w:r w:rsidRPr="00CA1055">
        <w:rPr>
          <w:rFonts w:ascii="Calibri" w:hAnsi="Calibri" w:cs="Calibri"/>
          <w:b/>
          <w:sz w:val="24"/>
          <w:szCs w:val="24"/>
        </w:rPr>
        <w:t>IBRAM,</w:t>
      </w:r>
      <w:r w:rsidRPr="00CA1055">
        <w:rPr>
          <w:rFonts w:ascii="Calibri" w:hAnsi="Calibri" w:cs="Calibri"/>
          <w:sz w:val="24"/>
          <w:szCs w:val="24"/>
        </w:rPr>
        <w:t xml:space="preserve"> Instituto Brasileiro de Museus. Recomendações aos Museus em tempo de COVID-19. Brasil, </w:t>
      </w:r>
      <w:r w:rsidRPr="00CA1055">
        <w:rPr>
          <w:rFonts w:ascii="Calibri" w:eastAsia="Times New Roman" w:hAnsi="Calibri" w:cs="Calibri"/>
          <w:color w:val="333333"/>
          <w:sz w:val="24"/>
          <w:szCs w:val="24"/>
          <w:lang w:eastAsia="pt-BR"/>
        </w:rPr>
        <w:t>2020. Disponível em: https://www.museus.gov.br/ibram-publica-recomendacoes-aos-museus-em-</w:t>
      </w:r>
      <w:r w:rsidRPr="00CA1055">
        <w:rPr>
          <w:rFonts w:ascii="Calibri" w:hAnsi="Calibri" w:cs="Calibri"/>
          <w:sz w:val="24"/>
          <w:szCs w:val="24"/>
        </w:rPr>
        <w:t xml:space="preserve">tempode-covid-19/ </w:t>
      </w:r>
    </w:p>
    <w:p w:rsidR="00856B0F" w:rsidRPr="00CA1055" w:rsidRDefault="00856B0F" w:rsidP="00511D7E">
      <w:pPr>
        <w:numPr>
          <w:ilvl w:val="0"/>
          <w:numId w:val="13"/>
        </w:numPr>
        <w:spacing w:after="160" w:line="360" w:lineRule="auto"/>
        <w:ind w:firstLine="0"/>
        <w:rPr>
          <w:rFonts w:ascii="Calibri" w:hAnsi="Calibri" w:cs="Calibri"/>
          <w:sz w:val="24"/>
          <w:szCs w:val="24"/>
        </w:rPr>
      </w:pPr>
      <w:r w:rsidRPr="00CA1055">
        <w:rPr>
          <w:rFonts w:ascii="Calibri" w:hAnsi="Calibri" w:cs="Calibri"/>
          <w:b/>
          <w:sz w:val="24"/>
          <w:szCs w:val="24"/>
        </w:rPr>
        <w:t>ICOM,</w:t>
      </w:r>
      <w:r w:rsidRPr="00CA1055">
        <w:rPr>
          <w:rFonts w:ascii="Calibri" w:hAnsi="Calibri" w:cs="Calibri"/>
          <w:sz w:val="24"/>
          <w:szCs w:val="24"/>
        </w:rPr>
        <w:t xml:space="preserve"> Conselho Internacional de Museus. Museus e o fim da quarentena: como garantir a segurança do público e das equipes. Brasil, 2020. Disponível em: </w:t>
      </w:r>
      <w:hyperlink r:id="rId21" w:history="1">
        <w:r w:rsidRPr="00CA1055">
          <w:rPr>
            <w:rStyle w:val="Hyperlink"/>
            <w:rFonts w:ascii="Calibri" w:hAnsi="Calibri" w:cs="Calibri"/>
            <w:sz w:val="24"/>
            <w:szCs w:val="24"/>
          </w:rPr>
          <w:t>http://</w:t>
        </w:r>
      </w:hyperlink>
      <w:hyperlink r:id="rId22" w:history="1">
        <w:r w:rsidRPr="00CA1055">
          <w:rPr>
            <w:rStyle w:val="Hyperlink"/>
            <w:rFonts w:ascii="Calibri" w:hAnsi="Calibri" w:cs="Calibri"/>
            <w:sz w:val="24"/>
            <w:szCs w:val="24"/>
          </w:rPr>
          <w:t>www.icom.org.br/wpcontent/uploads/2020/05/ICOM_protocolo_de_reabertura-2.pdf</w:t>
        </w:r>
      </w:hyperlink>
    </w:p>
    <w:p w:rsidR="00856B0F" w:rsidRPr="00CA1055" w:rsidRDefault="00856B0F" w:rsidP="00511D7E">
      <w:pPr>
        <w:numPr>
          <w:ilvl w:val="0"/>
          <w:numId w:val="13"/>
        </w:numPr>
        <w:spacing w:after="160" w:line="360" w:lineRule="auto"/>
        <w:ind w:firstLine="0"/>
        <w:rPr>
          <w:rFonts w:ascii="Calibri" w:hAnsi="Calibri" w:cs="Calibri"/>
          <w:sz w:val="24"/>
          <w:szCs w:val="24"/>
        </w:rPr>
      </w:pPr>
      <w:r w:rsidRPr="00CA1055">
        <w:rPr>
          <w:rFonts w:ascii="Calibri" w:hAnsi="Calibri" w:cs="Calibri"/>
          <w:b/>
          <w:sz w:val="24"/>
          <w:szCs w:val="24"/>
        </w:rPr>
        <w:t>PROTOCOLO MINAS CONSCIENTE -</w:t>
      </w:r>
      <w:r w:rsidRPr="00CA1055">
        <w:rPr>
          <w:rFonts w:ascii="Calibri" w:hAnsi="Calibri" w:cs="Calibri"/>
          <w:sz w:val="24"/>
          <w:szCs w:val="24"/>
          <w:u w:val="single"/>
        </w:rPr>
        <w:t xml:space="preserve"> file:///D:/Users/Usuario/Downloads/minas_consciente_novo_protocolo_v2.2.pdf</w:t>
      </w:r>
    </w:p>
    <w:p w:rsidR="004829C5" w:rsidRPr="00CA1055" w:rsidRDefault="00856B0F" w:rsidP="00511D7E">
      <w:pPr>
        <w:pStyle w:val="PargrafodaLista"/>
        <w:numPr>
          <w:ilvl w:val="0"/>
          <w:numId w:val="13"/>
        </w:numPr>
        <w:spacing w:after="160" w:line="360" w:lineRule="auto"/>
        <w:ind w:firstLine="0"/>
        <w:rPr>
          <w:rStyle w:val="Hyperlink"/>
          <w:rFonts w:ascii="Calibri" w:hAnsi="Calibri" w:cs="Calibri"/>
          <w:color w:val="auto"/>
          <w:sz w:val="24"/>
          <w:szCs w:val="24"/>
          <w:u w:val="none"/>
        </w:rPr>
      </w:pPr>
      <w:r w:rsidRPr="00CA1055">
        <w:rPr>
          <w:rFonts w:ascii="Calibri" w:hAnsi="Calibri" w:cs="Calibri"/>
          <w:b/>
          <w:sz w:val="24"/>
          <w:szCs w:val="24"/>
        </w:rPr>
        <w:t>PREFEITURA DE SÃO PAULO</w:t>
      </w:r>
      <w:r w:rsidRPr="00CA1055">
        <w:rPr>
          <w:rFonts w:ascii="Calibri" w:hAnsi="Calibri" w:cs="Calibri"/>
          <w:sz w:val="24"/>
          <w:szCs w:val="24"/>
        </w:rPr>
        <w:t xml:space="preserve"> – </w:t>
      </w:r>
      <w:hyperlink r:id="rId23" w:history="1">
        <w:r w:rsidRPr="00CA1055">
          <w:rPr>
            <w:rStyle w:val="Hyperlink"/>
            <w:rFonts w:ascii="Calibri" w:hAnsi="Calibri" w:cs="Calibri"/>
            <w:sz w:val="24"/>
            <w:szCs w:val="24"/>
          </w:rPr>
          <w:t>Orientações da Secretaria Municipal de Cultura ao Setor Privado (Processo de Retomada)</w:t>
        </w:r>
      </w:hyperlink>
    </w:p>
    <w:p w:rsidR="00856B0F" w:rsidRPr="00CA1055" w:rsidRDefault="000E7FA9" w:rsidP="00511D7E">
      <w:pPr>
        <w:pStyle w:val="PargrafodaLista"/>
        <w:numPr>
          <w:ilvl w:val="0"/>
          <w:numId w:val="13"/>
        </w:numPr>
        <w:spacing w:after="160" w:line="360" w:lineRule="auto"/>
        <w:ind w:firstLine="0"/>
        <w:rPr>
          <w:rFonts w:ascii="Calibri" w:hAnsi="Calibri" w:cs="Calibri"/>
          <w:sz w:val="24"/>
          <w:szCs w:val="24"/>
        </w:rPr>
      </w:pPr>
      <w:hyperlink r:id="rId24" w:history="1">
        <w:r w:rsidR="00856B0F" w:rsidRPr="00CA1055">
          <w:rPr>
            <w:rStyle w:val="Hyperlink"/>
            <w:rFonts w:ascii="Calibri" w:hAnsi="Calibri" w:cs="Calibri"/>
            <w:sz w:val="24"/>
            <w:szCs w:val="24"/>
          </w:rPr>
          <w:t>Superintendência de Museus da Secretaria de Estado de Cultura e Economia Criativa do Rio de Janeiro</w:t>
        </w:r>
      </w:hyperlink>
    </w:p>
    <w:p w:rsidR="00856B0F" w:rsidRPr="00CA1055" w:rsidRDefault="000E7FA9" w:rsidP="00511D7E">
      <w:pPr>
        <w:numPr>
          <w:ilvl w:val="0"/>
          <w:numId w:val="13"/>
        </w:numPr>
        <w:spacing w:after="160" w:line="360" w:lineRule="auto"/>
        <w:ind w:firstLine="0"/>
        <w:rPr>
          <w:rFonts w:ascii="Calibri" w:hAnsi="Calibri" w:cs="Calibri"/>
          <w:sz w:val="24"/>
          <w:szCs w:val="24"/>
        </w:rPr>
      </w:pPr>
      <w:hyperlink r:id="rId25" w:history="1">
        <w:r w:rsidR="00856B0F" w:rsidRPr="00CA1055">
          <w:rPr>
            <w:rStyle w:val="Hyperlink"/>
            <w:rFonts w:ascii="Calibri" w:hAnsi="Calibri" w:cs="Calibri"/>
            <w:sz w:val="24"/>
            <w:szCs w:val="24"/>
          </w:rPr>
          <w:t>FUNARJ – Procedimentos específicos para museus</w:t>
        </w:r>
      </w:hyperlink>
    </w:p>
    <w:p w:rsidR="00856B0F" w:rsidRPr="00CA1055" w:rsidRDefault="00856B0F" w:rsidP="00511D7E">
      <w:pPr>
        <w:numPr>
          <w:ilvl w:val="0"/>
          <w:numId w:val="13"/>
        </w:numPr>
        <w:spacing w:after="160" w:line="360" w:lineRule="auto"/>
        <w:ind w:firstLine="0"/>
        <w:rPr>
          <w:rFonts w:ascii="Calibri" w:hAnsi="Calibri" w:cs="Calibri"/>
          <w:sz w:val="24"/>
          <w:szCs w:val="24"/>
        </w:rPr>
        <w:sectPr w:rsidR="00856B0F" w:rsidRPr="00CA1055">
          <w:headerReference w:type="default" r:id="rId26"/>
          <w:endnotePr>
            <w:numFmt w:val="decimal"/>
          </w:endnotePr>
          <w:pgSz w:w="11909" w:h="16834"/>
          <w:pgMar w:top="1134" w:right="1134" w:bottom="1134" w:left="1134" w:header="283" w:footer="0" w:gutter="0"/>
          <w:pgNumType w:start="1"/>
          <w:cols w:space="720"/>
        </w:sectPr>
      </w:pPr>
      <w:r w:rsidRPr="00CA1055">
        <w:rPr>
          <w:rStyle w:val="Hyperlink"/>
          <w:rFonts w:ascii="Calibri" w:hAnsi="Calibri" w:cs="Calibri"/>
          <w:sz w:val="24"/>
          <w:szCs w:val="24"/>
        </w:rPr>
        <w:t>Rede USP de P</w:t>
      </w:r>
      <w:r w:rsidR="00C95785" w:rsidRPr="00CA1055">
        <w:rPr>
          <w:rStyle w:val="Hyperlink"/>
          <w:rFonts w:ascii="Calibri" w:hAnsi="Calibri" w:cs="Calibri"/>
          <w:sz w:val="24"/>
          <w:szCs w:val="24"/>
        </w:rPr>
        <w:t>rofissionais de Museus e Acervo</w:t>
      </w:r>
    </w:p>
    <w:p w:rsidR="00B25BD9" w:rsidRPr="00CA1055" w:rsidRDefault="00B25BD9" w:rsidP="00CA1055">
      <w:pPr>
        <w:spacing w:line="240" w:lineRule="auto"/>
        <w:rPr>
          <w:rFonts w:ascii="Calibri" w:eastAsia="Calibri" w:hAnsi="Calibri" w:cs="Calibri"/>
          <w:color w:val="FF0000"/>
          <w:highlight w:val="yellow"/>
        </w:rPr>
      </w:pPr>
    </w:p>
    <w:sectPr w:rsidR="00B25BD9" w:rsidRPr="00CA1055" w:rsidSect="00DD1392">
      <w:headerReference w:type="default" r:id="rId27"/>
      <w:footerReference w:type="default" r:id="rId28"/>
      <w:endnotePr>
        <w:numFmt w:val="decimal"/>
      </w:endnotePr>
      <w:pgSz w:w="16834" w:h="11909" w:orient="landscape"/>
      <w:pgMar w:top="1134" w:right="1134" w:bottom="1134" w:left="1134" w:header="737"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96" w:rsidRDefault="00457A96">
      <w:pPr>
        <w:spacing w:line="240" w:lineRule="auto"/>
      </w:pPr>
      <w:r>
        <w:separator/>
      </w:r>
    </w:p>
  </w:endnote>
  <w:endnote w:type="continuationSeparator" w:id="0">
    <w:p w:rsidR="00457A96" w:rsidRDefault="00457A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KNLJ+TimesNewRoman">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rlow">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A9" w:rsidRDefault="000E7FA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96" w:rsidRDefault="00457A96">
      <w:pPr>
        <w:spacing w:line="240" w:lineRule="auto"/>
      </w:pPr>
      <w:r>
        <w:separator/>
      </w:r>
    </w:p>
  </w:footnote>
  <w:footnote w:type="continuationSeparator" w:id="0">
    <w:p w:rsidR="00457A96" w:rsidRDefault="00457A96">
      <w:pPr>
        <w:spacing w:line="240" w:lineRule="auto"/>
      </w:pPr>
      <w:r>
        <w:continuationSeparator/>
      </w:r>
    </w:p>
  </w:footnote>
  <w:footnote w:id="1">
    <w:p w:rsidR="000E7FA9" w:rsidRPr="00321810" w:rsidRDefault="000E7FA9" w:rsidP="00856B0F">
      <w:pPr>
        <w:pBdr>
          <w:top w:val="nil"/>
          <w:left w:val="nil"/>
          <w:bottom w:val="nil"/>
          <w:right w:val="nil"/>
          <w:between w:val="nil"/>
        </w:pBdr>
        <w:spacing w:line="240" w:lineRule="auto"/>
        <w:rPr>
          <w:rFonts w:ascii="Calibri" w:hAnsi="Calibri" w:cs="Calibri"/>
          <w:color w:val="000000"/>
          <w:sz w:val="16"/>
          <w:szCs w:val="16"/>
        </w:rPr>
      </w:pPr>
      <w:r w:rsidRPr="00321810">
        <w:rPr>
          <w:rFonts w:ascii="Calibri" w:hAnsi="Calibri" w:cs="Calibri"/>
          <w:sz w:val="16"/>
          <w:szCs w:val="16"/>
          <w:vertAlign w:val="superscript"/>
        </w:rPr>
        <w:footnoteRef/>
      </w:r>
      <w:r w:rsidRPr="00321810">
        <w:rPr>
          <w:rFonts w:ascii="Calibri" w:hAnsi="Calibri" w:cs="Calibri"/>
          <w:color w:val="000000"/>
          <w:sz w:val="16"/>
          <w:szCs w:val="16"/>
        </w:rPr>
        <w:t xml:space="preserve"> Disponível em: &lt; </w:t>
      </w:r>
      <w:r w:rsidRPr="00321810">
        <w:rPr>
          <w:rFonts w:ascii="Calibri" w:hAnsi="Calibri" w:cs="Calibri"/>
          <w:sz w:val="16"/>
          <w:szCs w:val="16"/>
        </w:rPr>
        <w:t>https://www.mg.gov.br/sites/default/files/paginas/imagens/minasconsciente/protocolos/minas_consciente_protocolo_v3.4_-_onda_roxa_-_escolas.pdf</w:t>
      </w:r>
      <w:r w:rsidRPr="00321810">
        <w:rPr>
          <w:rFonts w:ascii="Calibri" w:hAnsi="Calibri" w:cs="Calibri"/>
          <w:color w:val="000000"/>
          <w:sz w:val="16"/>
          <w:szCs w:val="16"/>
        </w:rPr>
        <w:t xml:space="preserve"> &gt;. Acesso em 12/04/2021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A9" w:rsidRDefault="000E7FA9">
    <w:pPr>
      <w:pStyle w:val="Cabealho"/>
      <w:tabs>
        <w:tab w:val="clear" w:pos="4252"/>
        <w:tab w:val="clear" w:pos="8504"/>
        <w:tab w:val="right" w:pos="9641"/>
      </w:tabs>
    </w:pPr>
  </w:p>
  <w:p w:rsidR="000E7FA9" w:rsidRDefault="000E7FA9">
    <w:pPr>
      <w:pStyle w:val="Cabealho"/>
      <w:tabs>
        <w:tab w:val="clear" w:pos="4252"/>
        <w:tab w:val="clear" w:pos="8504"/>
        <w:tab w:val="right" w:pos="9641"/>
      </w:tabs>
    </w:pPr>
    <w:r>
      <w:tab/>
    </w:r>
    <w:r>
      <w:rPr>
        <w:noProof/>
        <w:lang w:eastAsia="pt-BR"/>
      </w:rPr>
      <w:drawing>
        <wp:inline distT="0" distB="0" distL="0" distR="0">
          <wp:extent cx="2438400" cy="375398"/>
          <wp:effectExtent l="0" t="0" r="0" b="5715"/>
          <wp:docPr id="11" name="Imagem 11" descr="C:\Users\anacarolina_ps\AppData\Local\Microsoft\Windows\INetCache\Content.Word\Logomarca_GOV-Minas_Secretaria-CulturaeTurismo_2019_Posi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carolina_ps\AppData\Local\Microsoft\Windows\INetCache\Content.Word\Logomarca_GOV-Minas_Secretaria-CulturaeTurismo_2019_Positiv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8419" cy="376940"/>
                  </a:xfrm>
                  <a:prstGeom prst="rect">
                    <a:avLst/>
                  </a:prstGeom>
                  <a:noFill/>
                  <a:ln>
                    <a:noFill/>
                  </a:ln>
                </pic:spPr>
              </pic:pic>
            </a:graphicData>
          </a:graphic>
        </wp:inline>
      </w:drawing>
    </w:r>
    <w:r>
      <w:t xml:space="preserve">   </w:t>
    </w:r>
  </w:p>
  <w:p w:rsidR="000E7FA9" w:rsidRDefault="000E7FA9">
    <w:pPr>
      <w:pStyle w:val="Cabealho"/>
      <w:tabs>
        <w:tab w:val="clear" w:pos="4252"/>
        <w:tab w:val="clear" w:pos="8504"/>
        <w:tab w:val="right" w:pos="964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A9" w:rsidRDefault="000E7FA9">
    <w:pPr>
      <w:pStyle w:val="Cabealho"/>
      <w:tabs>
        <w:tab w:val="clear" w:pos="4252"/>
        <w:tab w:val="clear" w:pos="8504"/>
        <w:tab w:val="right" w:pos="14566"/>
      </w:tabs>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6666"/>
    <w:multiLevelType w:val="hybridMultilevel"/>
    <w:tmpl w:val="525E7946"/>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7C0B34"/>
    <w:multiLevelType w:val="multilevel"/>
    <w:tmpl w:val="FA8EA2B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004022"/>
    <w:multiLevelType w:val="multilevel"/>
    <w:tmpl w:val="39D40D30"/>
    <w:lvl w:ilvl="0">
      <w:start w:val="1"/>
      <w:numFmt w:val="lowerLetter"/>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00128F"/>
    <w:multiLevelType w:val="hybridMultilevel"/>
    <w:tmpl w:val="6484BBEC"/>
    <w:name w:val="Lista numerada 4"/>
    <w:lvl w:ilvl="0" w:tplc="E7D8F2DE">
      <w:start w:val="1"/>
      <w:numFmt w:val="decimal"/>
      <w:lvlText w:val="%1."/>
      <w:lvlJc w:val="left"/>
      <w:pPr>
        <w:ind w:left="360" w:firstLine="0"/>
      </w:pPr>
    </w:lvl>
    <w:lvl w:ilvl="1" w:tplc="F4A4BB50">
      <w:start w:val="1"/>
      <w:numFmt w:val="lowerLetter"/>
      <w:lvlText w:val="%2."/>
      <w:lvlJc w:val="left"/>
      <w:pPr>
        <w:ind w:left="1080" w:firstLine="0"/>
      </w:pPr>
    </w:lvl>
    <w:lvl w:ilvl="2" w:tplc="94145FCA">
      <w:start w:val="1"/>
      <w:numFmt w:val="lowerRoman"/>
      <w:lvlText w:val="%3."/>
      <w:lvlJc w:val="left"/>
      <w:pPr>
        <w:ind w:left="1980" w:firstLine="0"/>
      </w:pPr>
    </w:lvl>
    <w:lvl w:ilvl="3" w:tplc="2A4CFE82">
      <w:start w:val="1"/>
      <w:numFmt w:val="decimal"/>
      <w:lvlText w:val="%4."/>
      <w:lvlJc w:val="left"/>
      <w:pPr>
        <w:ind w:left="2520" w:firstLine="0"/>
      </w:pPr>
    </w:lvl>
    <w:lvl w:ilvl="4" w:tplc="53425AE8">
      <w:start w:val="1"/>
      <w:numFmt w:val="lowerLetter"/>
      <w:lvlText w:val="%5."/>
      <w:lvlJc w:val="left"/>
      <w:pPr>
        <w:ind w:left="3240" w:firstLine="0"/>
      </w:pPr>
    </w:lvl>
    <w:lvl w:ilvl="5" w:tplc="E58CBCF8">
      <w:start w:val="1"/>
      <w:numFmt w:val="lowerRoman"/>
      <w:lvlText w:val="%6."/>
      <w:lvlJc w:val="left"/>
      <w:pPr>
        <w:ind w:left="4140" w:firstLine="0"/>
      </w:pPr>
    </w:lvl>
    <w:lvl w:ilvl="6" w:tplc="FF422692">
      <w:start w:val="1"/>
      <w:numFmt w:val="decimal"/>
      <w:lvlText w:val="%7."/>
      <w:lvlJc w:val="left"/>
      <w:pPr>
        <w:ind w:left="4680" w:firstLine="0"/>
      </w:pPr>
    </w:lvl>
    <w:lvl w:ilvl="7" w:tplc="1B6C3FFE">
      <w:start w:val="1"/>
      <w:numFmt w:val="lowerLetter"/>
      <w:lvlText w:val="%8."/>
      <w:lvlJc w:val="left"/>
      <w:pPr>
        <w:ind w:left="5400" w:firstLine="0"/>
      </w:pPr>
    </w:lvl>
    <w:lvl w:ilvl="8" w:tplc="80746C2A">
      <w:start w:val="1"/>
      <w:numFmt w:val="lowerRoman"/>
      <w:lvlText w:val="%9."/>
      <w:lvlJc w:val="left"/>
      <w:pPr>
        <w:ind w:left="6300" w:firstLine="0"/>
      </w:pPr>
    </w:lvl>
  </w:abstractNum>
  <w:abstractNum w:abstractNumId="4" w15:restartNumberingAfterBreak="0">
    <w:nsid w:val="0A202D13"/>
    <w:multiLevelType w:val="singleLevel"/>
    <w:tmpl w:val="C3144860"/>
    <w:name w:val="Bullet 45"/>
    <w:lvl w:ilvl="0">
      <w:numFmt w:val="bullet"/>
      <w:lvlText w:val=""/>
      <w:lvlJc w:val="left"/>
      <w:pPr>
        <w:ind w:left="0" w:firstLine="0"/>
      </w:pPr>
      <w:rPr>
        <w:rFonts w:ascii="Wingdings" w:eastAsia="Wingdings" w:hAnsi="Wingdings" w:cs="Wingdings"/>
      </w:rPr>
    </w:lvl>
  </w:abstractNum>
  <w:abstractNum w:abstractNumId="5" w15:restartNumberingAfterBreak="0">
    <w:nsid w:val="0AEB1B10"/>
    <w:multiLevelType w:val="hybridMultilevel"/>
    <w:tmpl w:val="D7CA1770"/>
    <w:name w:val="Lista numerada 45"/>
    <w:lvl w:ilvl="0" w:tplc="A42A780E">
      <w:numFmt w:val="bullet"/>
      <w:lvlText w:val=""/>
      <w:lvlJc w:val="left"/>
      <w:pPr>
        <w:ind w:left="0" w:firstLine="0"/>
      </w:pPr>
      <w:rPr>
        <w:rFonts w:ascii="Wingdings" w:eastAsia="Wingdings" w:hAnsi="Wingdings" w:cs="Wingdings"/>
      </w:rPr>
    </w:lvl>
    <w:lvl w:ilvl="1" w:tplc="53E85E3E">
      <w:numFmt w:val="bullet"/>
      <w:lvlText w:val="-"/>
      <w:lvlJc w:val="left"/>
      <w:pPr>
        <w:ind w:left="720" w:firstLine="0"/>
      </w:pPr>
      <w:rPr>
        <w:rFonts w:ascii="Calibri" w:eastAsia="Times New Roman" w:hAnsi="Calibri" w:cs="Times New Roman"/>
      </w:rPr>
    </w:lvl>
    <w:lvl w:ilvl="2" w:tplc="D04693E0">
      <w:numFmt w:val="bullet"/>
      <w:lvlText w:val=""/>
      <w:lvlJc w:val="left"/>
      <w:pPr>
        <w:ind w:left="1440" w:firstLine="0"/>
      </w:pPr>
      <w:rPr>
        <w:rFonts w:ascii="Wingdings" w:eastAsia="Wingdings" w:hAnsi="Wingdings" w:cs="Wingdings"/>
      </w:rPr>
    </w:lvl>
    <w:lvl w:ilvl="3" w:tplc="A36AC07C">
      <w:numFmt w:val="bullet"/>
      <w:lvlText w:val=""/>
      <w:lvlJc w:val="left"/>
      <w:pPr>
        <w:ind w:left="2160" w:firstLine="0"/>
      </w:pPr>
      <w:rPr>
        <w:rFonts w:ascii="Symbol" w:hAnsi="Symbol"/>
      </w:rPr>
    </w:lvl>
    <w:lvl w:ilvl="4" w:tplc="E180B0AA">
      <w:numFmt w:val="bullet"/>
      <w:lvlText w:val="o"/>
      <w:lvlJc w:val="left"/>
      <w:pPr>
        <w:ind w:left="2880" w:firstLine="0"/>
      </w:pPr>
      <w:rPr>
        <w:rFonts w:ascii="Courier New" w:hAnsi="Courier New" w:cs="Courier New"/>
      </w:rPr>
    </w:lvl>
    <w:lvl w:ilvl="5" w:tplc="1080704E">
      <w:numFmt w:val="bullet"/>
      <w:lvlText w:val=""/>
      <w:lvlJc w:val="left"/>
      <w:pPr>
        <w:ind w:left="3600" w:firstLine="0"/>
      </w:pPr>
      <w:rPr>
        <w:rFonts w:ascii="Wingdings" w:eastAsia="Wingdings" w:hAnsi="Wingdings" w:cs="Wingdings"/>
      </w:rPr>
    </w:lvl>
    <w:lvl w:ilvl="6" w:tplc="D91E0B02">
      <w:numFmt w:val="bullet"/>
      <w:lvlText w:val=""/>
      <w:lvlJc w:val="left"/>
      <w:pPr>
        <w:ind w:left="4320" w:firstLine="0"/>
      </w:pPr>
      <w:rPr>
        <w:rFonts w:ascii="Symbol" w:hAnsi="Symbol"/>
      </w:rPr>
    </w:lvl>
    <w:lvl w:ilvl="7" w:tplc="88C80796">
      <w:numFmt w:val="bullet"/>
      <w:lvlText w:val="o"/>
      <w:lvlJc w:val="left"/>
      <w:pPr>
        <w:ind w:left="5040" w:firstLine="0"/>
      </w:pPr>
      <w:rPr>
        <w:rFonts w:ascii="Courier New" w:hAnsi="Courier New" w:cs="Courier New"/>
      </w:rPr>
    </w:lvl>
    <w:lvl w:ilvl="8" w:tplc="5D423BC6">
      <w:numFmt w:val="bullet"/>
      <w:lvlText w:val=""/>
      <w:lvlJc w:val="left"/>
      <w:pPr>
        <w:ind w:left="5760" w:firstLine="0"/>
      </w:pPr>
      <w:rPr>
        <w:rFonts w:ascii="Wingdings" w:eastAsia="Wingdings" w:hAnsi="Wingdings" w:cs="Wingdings"/>
      </w:rPr>
    </w:lvl>
  </w:abstractNum>
  <w:abstractNum w:abstractNumId="6" w15:restartNumberingAfterBreak="0">
    <w:nsid w:val="0D023F87"/>
    <w:multiLevelType w:val="hybridMultilevel"/>
    <w:tmpl w:val="C07AB698"/>
    <w:name w:val="Lista numerada 24"/>
    <w:lvl w:ilvl="0" w:tplc="6E96F1C0">
      <w:numFmt w:val="bullet"/>
      <w:lvlText w:val=""/>
      <w:lvlJc w:val="left"/>
      <w:pPr>
        <w:ind w:left="360" w:firstLine="0"/>
      </w:pPr>
      <w:rPr>
        <w:rFonts w:ascii="Wingdings" w:hAnsi="Wingdings"/>
      </w:rPr>
    </w:lvl>
    <w:lvl w:ilvl="1" w:tplc="F3687D94">
      <w:numFmt w:val="bullet"/>
      <w:lvlText w:val="o"/>
      <w:lvlJc w:val="left"/>
      <w:pPr>
        <w:ind w:left="1080" w:firstLine="0"/>
      </w:pPr>
      <w:rPr>
        <w:rFonts w:ascii="Courier New" w:hAnsi="Courier New" w:cs="Courier New"/>
      </w:rPr>
    </w:lvl>
    <w:lvl w:ilvl="2" w:tplc="2BCEDED8">
      <w:numFmt w:val="bullet"/>
      <w:lvlText w:val=""/>
      <w:lvlJc w:val="left"/>
      <w:pPr>
        <w:ind w:left="1800" w:firstLine="0"/>
      </w:pPr>
      <w:rPr>
        <w:rFonts w:ascii="Wingdings" w:eastAsia="Wingdings" w:hAnsi="Wingdings" w:cs="Wingdings"/>
      </w:rPr>
    </w:lvl>
    <w:lvl w:ilvl="3" w:tplc="C8AE5AC6">
      <w:numFmt w:val="bullet"/>
      <w:lvlText w:val=""/>
      <w:lvlJc w:val="left"/>
      <w:pPr>
        <w:ind w:left="2520" w:firstLine="0"/>
      </w:pPr>
      <w:rPr>
        <w:rFonts w:ascii="Symbol" w:hAnsi="Symbol"/>
      </w:rPr>
    </w:lvl>
    <w:lvl w:ilvl="4" w:tplc="C4D0E692">
      <w:numFmt w:val="bullet"/>
      <w:lvlText w:val="o"/>
      <w:lvlJc w:val="left"/>
      <w:pPr>
        <w:ind w:left="3240" w:firstLine="0"/>
      </w:pPr>
      <w:rPr>
        <w:rFonts w:ascii="Courier New" w:hAnsi="Courier New" w:cs="Courier New"/>
      </w:rPr>
    </w:lvl>
    <w:lvl w:ilvl="5" w:tplc="F5EAD8F6">
      <w:numFmt w:val="bullet"/>
      <w:lvlText w:val=""/>
      <w:lvlJc w:val="left"/>
      <w:pPr>
        <w:ind w:left="3960" w:firstLine="0"/>
      </w:pPr>
      <w:rPr>
        <w:rFonts w:ascii="Wingdings" w:eastAsia="Wingdings" w:hAnsi="Wingdings" w:cs="Wingdings"/>
      </w:rPr>
    </w:lvl>
    <w:lvl w:ilvl="6" w:tplc="F7F64108">
      <w:numFmt w:val="bullet"/>
      <w:lvlText w:val=""/>
      <w:lvlJc w:val="left"/>
      <w:pPr>
        <w:ind w:left="4680" w:firstLine="0"/>
      </w:pPr>
      <w:rPr>
        <w:rFonts w:ascii="Symbol" w:hAnsi="Symbol"/>
      </w:rPr>
    </w:lvl>
    <w:lvl w:ilvl="7" w:tplc="37088B84">
      <w:numFmt w:val="bullet"/>
      <w:lvlText w:val="o"/>
      <w:lvlJc w:val="left"/>
      <w:pPr>
        <w:ind w:left="5400" w:firstLine="0"/>
      </w:pPr>
      <w:rPr>
        <w:rFonts w:ascii="Courier New" w:hAnsi="Courier New" w:cs="Courier New"/>
      </w:rPr>
    </w:lvl>
    <w:lvl w:ilvl="8" w:tplc="AB58EBBA">
      <w:numFmt w:val="bullet"/>
      <w:lvlText w:val=""/>
      <w:lvlJc w:val="left"/>
      <w:pPr>
        <w:ind w:left="6120" w:firstLine="0"/>
      </w:pPr>
      <w:rPr>
        <w:rFonts w:ascii="Wingdings" w:eastAsia="Wingdings" w:hAnsi="Wingdings" w:cs="Wingdings"/>
      </w:rPr>
    </w:lvl>
  </w:abstractNum>
  <w:abstractNum w:abstractNumId="7" w15:restartNumberingAfterBreak="0">
    <w:nsid w:val="0E8419F9"/>
    <w:multiLevelType w:val="hybridMultilevel"/>
    <w:tmpl w:val="FD4AC988"/>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1165131A"/>
    <w:multiLevelType w:val="hybridMultilevel"/>
    <w:tmpl w:val="18E44654"/>
    <w:name w:val="Lista numerada 19"/>
    <w:lvl w:ilvl="0" w:tplc="92FA1626">
      <w:numFmt w:val="bullet"/>
      <w:lvlText w:val=""/>
      <w:lvlJc w:val="left"/>
      <w:pPr>
        <w:ind w:left="1080" w:firstLine="0"/>
      </w:pPr>
      <w:rPr>
        <w:rFonts w:ascii="Wingdings" w:hAnsi="Wingdings"/>
      </w:rPr>
    </w:lvl>
    <w:lvl w:ilvl="1" w:tplc="2FD4548A">
      <w:numFmt w:val="bullet"/>
      <w:lvlText w:val="o"/>
      <w:lvlJc w:val="left"/>
      <w:pPr>
        <w:ind w:left="1800" w:firstLine="0"/>
      </w:pPr>
      <w:rPr>
        <w:rFonts w:ascii="Courier New" w:hAnsi="Courier New" w:cs="Courier New"/>
      </w:rPr>
    </w:lvl>
    <w:lvl w:ilvl="2" w:tplc="AE1E27EA">
      <w:numFmt w:val="bullet"/>
      <w:lvlText w:val=""/>
      <w:lvlJc w:val="left"/>
      <w:pPr>
        <w:ind w:left="2520" w:firstLine="0"/>
      </w:pPr>
      <w:rPr>
        <w:rFonts w:ascii="Wingdings" w:eastAsia="Wingdings" w:hAnsi="Wingdings" w:cs="Wingdings"/>
      </w:rPr>
    </w:lvl>
    <w:lvl w:ilvl="3" w:tplc="828E1A10">
      <w:numFmt w:val="bullet"/>
      <w:lvlText w:val=""/>
      <w:lvlJc w:val="left"/>
      <w:pPr>
        <w:ind w:left="3240" w:firstLine="0"/>
      </w:pPr>
      <w:rPr>
        <w:rFonts w:ascii="Symbol" w:hAnsi="Symbol" w:cs="Symbol"/>
      </w:rPr>
    </w:lvl>
    <w:lvl w:ilvl="4" w:tplc="553C46CC">
      <w:numFmt w:val="bullet"/>
      <w:lvlText w:val="o"/>
      <w:lvlJc w:val="left"/>
      <w:pPr>
        <w:ind w:left="3960" w:firstLine="0"/>
      </w:pPr>
      <w:rPr>
        <w:rFonts w:ascii="Courier New" w:hAnsi="Courier New" w:cs="Courier New"/>
      </w:rPr>
    </w:lvl>
    <w:lvl w:ilvl="5" w:tplc="534ACC52">
      <w:numFmt w:val="bullet"/>
      <w:lvlText w:val=""/>
      <w:lvlJc w:val="left"/>
      <w:pPr>
        <w:ind w:left="4680" w:firstLine="0"/>
      </w:pPr>
      <w:rPr>
        <w:rFonts w:ascii="Wingdings" w:eastAsia="Wingdings" w:hAnsi="Wingdings" w:cs="Wingdings"/>
      </w:rPr>
    </w:lvl>
    <w:lvl w:ilvl="6" w:tplc="1FEC0BAC">
      <w:numFmt w:val="bullet"/>
      <w:lvlText w:val=""/>
      <w:lvlJc w:val="left"/>
      <w:pPr>
        <w:ind w:left="5400" w:firstLine="0"/>
      </w:pPr>
      <w:rPr>
        <w:rFonts w:ascii="Symbol" w:hAnsi="Symbol" w:cs="Symbol"/>
      </w:rPr>
    </w:lvl>
    <w:lvl w:ilvl="7" w:tplc="03866D84">
      <w:numFmt w:val="bullet"/>
      <w:lvlText w:val="o"/>
      <w:lvlJc w:val="left"/>
      <w:pPr>
        <w:ind w:left="6120" w:firstLine="0"/>
      </w:pPr>
      <w:rPr>
        <w:rFonts w:ascii="Courier New" w:hAnsi="Courier New" w:cs="Courier New"/>
      </w:rPr>
    </w:lvl>
    <w:lvl w:ilvl="8" w:tplc="BC7466C6">
      <w:numFmt w:val="bullet"/>
      <w:lvlText w:val=""/>
      <w:lvlJc w:val="left"/>
      <w:pPr>
        <w:ind w:left="6840" w:firstLine="0"/>
      </w:pPr>
      <w:rPr>
        <w:rFonts w:ascii="Wingdings" w:eastAsia="Wingdings" w:hAnsi="Wingdings" w:cs="Wingdings"/>
      </w:rPr>
    </w:lvl>
  </w:abstractNum>
  <w:abstractNum w:abstractNumId="9" w15:restartNumberingAfterBreak="0">
    <w:nsid w:val="11F80C79"/>
    <w:multiLevelType w:val="hybridMultilevel"/>
    <w:tmpl w:val="5FEAF9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091C63"/>
    <w:multiLevelType w:val="hybridMultilevel"/>
    <w:tmpl w:val="72D4CF54"/>
    <w:name w:val="Lista numerada 32"/>
    <w:lvl w:ilvl="0" w:tplc="84EA7B02">
      <w:numFmt w:val="bullet"/>
      <w:lvlText w:val=""/>
      <w:lvlJc w:val="left"/>
      <w:pPr>
        <w:ind w:left="360" w:firstLine="0"/>
      </w:pPr>
      <w:rPr>
        <w:rFonts w:ascii="Symbol" w:hAnsi="Symbol" w:cs="Symbol"/>
      </w:rPr>
    </w:lvl>
    <w:lvl w:ilvl="1" w:tplc="57ACCEE0">
      <w:numFmt w:val="bullet"/>
      <w:lvlText w:val="o"/>
      <w:lvlJc w:val="left"/>
      <w:pPr>
        <w:ind w:left="1080" w:firstLine="0"/>
      </w:pPr>
      <w:rPr>
        <w:rFonts w:ascii="Courier New" w:hAnsi="Courier New" w:cs="Courier New"/>
      </w:rPr>
    </w:lvl>
    <w:lvl w:ilvl="2" w:tplc="1BE20B82">
      <w:numFmt w:val="bullet"/>
      <w:lvlText w:val=""/>
      <w:lvlJc w:val="left"/>
      <w:pPr>
        <w:ind w:left="1800" w:firstLine="0"/>
      </w:pPr>
      <w:rPr>
        <w:rFonts w:ascii="Wingdings" w:eastAsia="Wingdings" w:hAnsi="Wingdings" w:cs="Wingdings"/>
      </w:rPr>
    </w:lvl>
    <w:lvl w:ilvl="3" w:tplc="F1AE2B4E">
      <w:numFmt w:val="bullet"/>
      <w:lvlText w:val=""/>
      <w:lvlJc w:val="left"/>
      <w:pPr>
        <w:ind w:left="2520" w:firstLine="0"/>
      </w:pPr>
      <w:rPr>
        <w:rFonts w:ascii="Symbol" w:hAnsi="Symbol" w:cs="Symbol"/>
      </w:rPr>
    </w:lvl>
    <w:lvl w:ilvl="4" w:tplc="989E77DA">
      <w:numFmt w:val="bullet"/>
      <w:lvlText w:val="o"/>
      <w:lvlJc w:val="left"/>
      <w:pPr>
        <w:ind w:left="3240" w:firstLine="0"/>
      </w:pPr>
      <w:rPr>
        <w:rFonts w:ascii="Courier New" w:hAnsi="Courier New" w:cs="Courier New"/>
      </w:rPr>
    </w:lvl>
    <w:lvl w:ilvl="5" w:tplc="79A416B4">
      <w:numFmt w:val="bullet"/>
      <w:lvlText w:val=""/>
      <w:lvlJc w:val="left"/>
      <w:pPr>
        <w:ind w:left="3960" w:firstLine="0"/>
      </w:pPr>
      <w:rPr>
        <w:rFonts w:ascii="Wingdings" w:eastAsia="Wingdings" w:hAnsi="Wingdings" w:cs="Wingdings"/>
      </w:rPr>
    </w:lvl>
    <w:lvl w:ilvl="6" w:tplc="3C1EC3B4">
      <w:numFmt w:val="bullet"/>
      <w:lvlText w:val=""/>
      <w:lvlJc w:val="left"/>
      <w:pPr>
        <w:ind w:left="4680" w:firstLine="0"/>
      </w:pPr>
      <w:rPr>
        <w:rFonts w:ascii="Symbol" w:hAnsi="Symbol" w:cs="Symbol"/>
      </w:rPr>
    </w:lvl>
    <w:lvl w:ilvl="7" w:tplc="7D545D3E">
      <w:numFmt w:val="bullet"/>
      <w:lvlText w:val="o"/>
      <w:lvlJc w:val="left"/>
      <w:pPr>
        <w:ind w:left="5400" w:firstLine="0"/>
      </w:pPr>
      <w:rPr>
        <w:rFonts w:ascii="Courier New" w:hAnsi="Courier New" w:cs="Courier New"/>
      </w:rPr>
    </w:lvl>
    <w:lvl w:ilvl="8" w:tplc="8B581F78">
      <w:numFmt w:val="bullet"/>
      <w:lvlText w:val=""/>
      <w:lvlJc w:val="left"/>
      <w:pPr>
        <w:ind w:left="6120" w:firstLine="0"/>
      </w:pPr>
      <w:rPr>
        <w:rFonts w:ascii="Wingdings" w:eastAsia="Wingdings" w:hAnsi="Wingdings" w:cs="Wingdings"/>
      </w:rPr>
    </w:lvl>
  </w:abstractNum>
  <w:abstractNum w:abstractNumId="11" w15:restartNumberingAfterBreak="0">
    <w:nsid w:val="16D06F6D"/>
    <w:multiLevelType w:val="hybridMultilevel"/>
    <w:tmpl w:val="E67A8454"/>
    <w:name w:val="Lista numerada 38"/>
    <w:lvl w:ilvl="0" w:tplc="F9640814">
      <w:numFmt w:val="bullet"/>
      <w:lvlText w:val=""/>
      <w:lvlJc w:val="left"/>
      <w:pPr>
        <w:ind w:left="360" w:firstLine="0"/>
      </w:pPr>
      <w:rPr>
        <w:rFonts w:ascii="Symbol" w:hAnsi="Symbol"/>
      </w:rPr>
    </w:lvl>
    <w:lvl w:ilvl="1" w:tplc="4DC036FA">
      <w:numFmt w:val="bullet"/>
      <w:lvlText w:val="o"/>
      <w:lvlJc w:val="left"/>
      <w:pPr>
        <w:ind w:left="1080" w:firstLine="0"/>
      </w:pPr>
      <w:rPr>
        <w:rFonts w:ascii="Courier New" w:hAnsi="Courier New" w:cs="Courier New"/>
      </w:rPr>
    </w:lvl>
    <w:lvl w:ilvl="2" w:tplc="74100BB6">
      <w:numFmt w:val="bullet"/>
      <w:lvlText w:val=""/>
      <w:lvlJc w:val="left"/>
      <w:pPr>
        <w:ind w:left="1800" w:firstLine="0"/>
      </w:pPr>
      <w:rPr>
        <w:rFonts w:ascii="Wingdings" w:eastAsia="Wingdings" w:hAnsi="Wingdings" w:cs="Wingdings"/>
      </w:rPr>
    </w:lvl>
    <w:lvl w:ilvl="3" w:tplc="8050EDFA">
      <w:numFmt w:val="bullet"/>
      <w:lvlText w:val=""/>
      <w:lvlJc w:val="left"/>
      <w:pPr>
        <w:ind w:left="2520" w:firstLine="0"/>
      </w:pPr>
      <w:rPr>
        <w:rFonts w:ascii="Symbol" w:hAnsi="Symbol"/>
      </w:rPr>
    </w:lvl>
    <w:lvl w:ilvl="4" w:tplc="0E1A4A34">
      <w:numFmt w:val="bullet"/>
      <w:lvlText w:val="o"/>
      <w:lvlJc w:val="left"/>
      <w:pPr>
        <w:ind w:left="3240" w:firstLine="0"/>
      </w:pPr>
      <w:rPr>
        <w:rFonts w:ascii="Courier New" w:hAnsi="Courier New" w:cs="Courier New"/>
      </w:rPr>
    </w:lvl>
    <w:lvl w:ilvl="5" w:tplc="FCE68958">
      <w:numFmt w:val="bullet"/>
      <w:lvlText w:val=""/>
      <w:lvlJc w:val="left"/>
      <w:pPr>
        <w:ind w:left="3960" w:firstLine="0"/>
      </w:pPr>
      <w:rPr>
        <w:rFonts w:ascii="Wingdings" w:eastAsia="Wingdings" w:hAnsi="Wingdings" w:cs="Wingdings"/>
      </w:rPr>
    </w:lvl>
    <w:lvl w:ilvl="6" w:tplc="8E642688">
      <w:numFmt w:val="bullet"/>
      <w:lvlText w:val=""/>
      <w:lvlJc w:val="left"/>
      <w:pPr>
        <w:ind w:left="4680" w:firstLine="0"/>
      </w:pPr>
      <w:rPr>
        <w:rFonts w:ascii="Symbol" w:hAnsi="Symbol"/>
      </w:rPr>
    </w:lvl>
    <w:lvl w:ilvl="7" w:tplc="85885434">
      <w:numFmt w:val="bullet"/>
      <w:lvlText w:val="o"/>
      <w:lvlJc w:val="left"/>
      <w:pPr>
        <w:ind w:left="5400" w:firstLine="0"/>
      </w:pPr>
      <w:rPr>
        <w:rFonts w:ascii="Courier New" w:hAnsi="Courier New" w:cs="Courier New"/>
      </w:rPr>
    </w:lvl>
    <w:lvl w:ilvl="8" w:tplc="B1E42B28">
      <w:numFmt w:val="bullet"/>
      <w:lvlText w:val=""/>
      <w:lvlJc w:val="left"/>
      <w:pPr>
        <w:ind w:left="6120" w:firstLine="0"/>
      </w:pPr>
      <w:rPr>
        <w:rFonts w:ascii="Wingdings" w:eastAsia="Wingdings" w:hAnsi="Wingdings" w:cs="Wingdings"/>
      </w:rPr>
    </w:lvl>
  </w:abstractNum>
  <w:abstractNum w:abstractNumId="12" w15:restartNumberingAfterBreak="0">
    <w:nsid w:val="1A45774D"/>
    <w:multiLevelType w:val="hybridMultilevel"/>
    <w:tmpl w:val="2766CAC0"/>
    <w:name w:val="Lista numerada 6"/>
    <w:lvl w:ilvl="0" w:tplc="9C3AFB48">
      <w:numFmt w:val="bullet"/>
      <w:lvlText w:val=""/>
      <w:lvlJc w:val="left"/>
      <w:pPr>
        <w:ind w:left="625" w:firstLine="0"/>
      </w:pPr>
      <w:rPr>
        <w:rFonts w:ascii="Symbol" w:hAnsi="Symbol"/>
        <w:sz w:val="20"/>
      </w:rPr>
    </w:lvl>
    <w:lvl w:ilvl="1" w:tplc="A61ABC12">
      <w:numFmt w:val="bullet"/>
      <w:lvlText w:val="o"/>
      <w:lvlJc w:val="left"/>
      <w:pPr>
        <w:ind w:left="1345" w:firstLine="0"/>
      </w:pPr>
      <w:rPr>
        <w:rFonts w:ascii="Courier New" w:hAnsi="Courier New"/>
        <w:sz w:val="20"/>
      </w:rPr>
    </w:lvl>
    <w:lvl w:ilvl="2" w:tplc="97A64D3C">
      <w:numFmt w:val="bullet"/>
      <w:lvlText w:val=""/>
      <w:lvlJc w:val="left"/>
      <w:pPr>
        <w:ind w:left="2065" w:firstLine="0"/>
      </w:pPr>
      <w:rPr>
        <w:rFonts w:ascii="Wingdings" w:eastAsia="Wingdings" w:hAnsi="Wingdings" w:cs="Wingdings"/>
        <w:sz w:val="20"/>
      </w:rPr>
    </w:lvl>
    <w:lvl w:ilvl="3" w:tplc="83DAA316">
      <w:numFmt w:val="bullet"/>
      <w:lvlText w:val=""/>
      <w:lvlJc w:val="left"/>
      <w:pPr>
        <w:ind w:left="2785" w:firstLine="0"/>
      </w:pPr>
      <w:rPr>
        <w:rFonts w:ascii="Wingdings" w:eastAsia="Wingdings" w:hAnsi="Wingdings" w:cs="Wingdings"/>
        <w:sz w:val="20"/>
      </w:rPr>
    </w:lvl>
    <w:lvl w:ilvl="4" w:tplc="14F41F76">
      <w:numFmt w:val="bullet"/>
      <w:lvlText w:val=""/>
      <w:lvlJc w:val="left"/>
      <w:pPr>
        <w:ind w:left="3505" w:firstLine="0"/>
      </w:pPr>
      <w:rPr>
        <w:rFonts w:ascii="Wingdings" w:eastAsia="Wingdings" w:hAnsi="Wingdings" w:cs="Wingdings"/>
        <w:sz w:val="20"/>
      </w:rPr>
    </w:lvl>
    <w:lvl w:ilvl="5" w:tplc="4FC49ED6">
      <w:numFmt w:val="bullet"/>
      <w:lvlText w:val=""/>
      <w:lvlJc w:val="left"/>
      <w:pPr>
        <w:ind w:left="4225" w:firstLine="0"/>
      </w:pPr>
      <w:rPr>
        <w:rFonts w:ascii="Wingdings" w:eastAsia="Wingdings" w:hAnsi="Wingdings" w:cs="Wingdings"/>
        <w:sz w:val="20"/>
      </w:rPr>
    </w:lvl>
    <w:lvl w:ilvl="6" w:tplc="ECD42FB2">
      <w:numFmt w:val="bullet"/>
      <w:lvlText w:val=""/>
      <w:lvlJc w:val="left"/>
      <w:pPr>
        <w:ind w:left="4945" w:firstLine="0"/>
      </w:pPr>
      <w:rPr>
        <w:rFonts w:ascii="Wingdings" w:eastAsia="Wingdings" w:hAnsi="Wingdings" w:cs="Wingdings"/>
        <w:sz w:val="20"/>
      </w:rPr>
    </w:lvl>
    <w:lvl w:ilvl="7" w:tplc="46663CC0">
      <w:numFmt w:val="bullet"/>
      <w:lvlText w:val=""/>
      <w:lvlJc w:val="left"/>
      <w:pPr>
        <w:ind w:left="5665" w:firstLine="0"/>
      </w:pPr>
      <w:rPr>
        <w:rFonts w:ascii="Wingdings" w:eastAsia="Wingdings" w:hAnsi="Wingdings" w:cs="Wingdings"/>
        <w:sz w:val="20"/>
      </w:rPr>
    </w:lvl>
    <w:lvl w:ilvl="8" w:tplc="F3EE9EEC">
      <w:numFmt w:val="bullet"/>
      <w:lvlText w:val=""/>
      <w:lvlJc w:val="left"/>
      <w:pPr>
        <w:ind w:left="6385" w:firstLine="0"/>
      </w:pPr>
      <w:rPr>
        <w:rFonts w:ascii="Wingdings" w:eastAsia="Wingdings" w:hAnsi="Wingdings" w:cs="Wingdings"/>
        <w:sz w:val="20"/>
      </w:rPr>
    </w:lvl>
  </w:abstractNum>
  <w:abstractNum w:abstractNumId="13" w15:restartNumberingAfterBreak="0">
    <w:nsid w:val="1A915B2B"/>
    <w:multiLevelType w:val="hybridMultilevel"/>
    <w:tmpl w:val="AE42C5C2"/>
    <w:name w:val="Lista numerada 14"/>
    <w:lvl w:ilvl="0" w:tplc="539E49CA">
      <w:numFmt w:val="bullet"/>
      <w:lvlText w:val=""/>
      <w:lvlJc w:val="left"/>
      <w:pPr>
        <w:ind w:left="360" w:firstLine="0"/>
      </w:pPr>
      <w:rPr>
        <w:rFonts w:ascii="Wingdings" w:hAnsi="Wingdings"/>
      </w:rPr>
    </w:lvl>
    <w:lvl w:ilvl="1" w:tplc="59F45074">
      <w:numFmt w:val="bullet"/>
      <w:lvlText w:val="o"/>
      <w:lvlJc w:val="left"/>
      <w:pPr>
        <w:ind w:left="1080" w:firstLine="0"/>
      </w:pPr>
      <w:rPr>
        <w:rFonts w:ascii="Courier New" w:hAnsi="Courier New" w:cs="Courier New"/>
      </w:rPr>
    </w:lvl>
    <w:lvl w:ilvl="2" w:tplc="E7D09AB6">
      <w:numFmt w:val="bullet"/>
      <w:lvlText w:val=""/>
      <w:lvlJc w:val="left"/>
      <w:pPr>
        <w:ind w:left="1800" w:firstLine="0"/>
      </w:pPr>
      <w:rPr>
        <w:rFonts w:ascii="Wingdings" w:eastAsia="Wingdings" w:hAnsi="Wingdings" w:cs="Wingdings"/>
      </w:rPr>
    </w:lvl>
    <w:lvl w:ilvl="3" w:tplc="A2A0862C">
      <w:numFmt w:val="bullet"/>
      <w:lvlText w:val=""/>
      <w:lvlJc w:val="left"/>
      <w:pPr>
        <w:ind w:left="2520" w:firstLine="0"/>
      </w:pPr>
      <w:rPr>
        <w:rFonts w:ascii="Symbol" w:hAnsi="Symbol" w:cs="Symbol"/>
      </w:rPr>
    </w:lvl>
    <w:lvl w:ilvl="4" w:tplc="BD24860C">
      <w:numFmt w:val="bullet"/>
      <w:lvlText w:val="o"/>
      <w:lvlJc w:val="left"/>
      <w:pPr>
        <w:ind w:left="3240" w:firstLine="0"/>
      </w:pPr>
      <w:rPr>
        <w:rFonts w:ascii="Courier New" w:hAnsi="Courier New" w:cs="Courier New"/>
      </w:rPr>
    </w:lvl>
    <w:lvl w:ilvl="5" w:tplc="24ECCE4E">
      <w:numFmt w:val="bullet"/>
      <w:lvlText w:val=""/>
      <w:lvlJc w:val="left"/>
      <w:pPr>
        <w:ind w:left="3960" w:firstLine="0"/>
      </w:pPr>
      <w:rPr>
        <w:rFonts w:ascii="Wingdings" w:eastAsia="Wingdings" w:hAnsi="Wingdings" w:cs="Wingdings"/>
      </w:rPr>
    </w:lvl>
    <w:lvl w:ilvl="6" w:tplc="FC82B00E">
      <w:numFmt w:val="bullet"/>
      <w:lvlText w:val=""/>
      <w:lvlJc w:val="left"/>
      <w:pPr>
        <w:ind w:left="4680" w:firstLine="0"/>
      </w:pPr>
      <w:rPr>
        <w:rFonts w:ascii="Symbol" w:hAnsi="Symbol" w:cs="Symbol"/>
      </w:rPr>
    </w:lvl>
    <w:lvl w:ilvl="7" w:tplc="AA283718">
      <w:numFmt w:val="bullet"/>
      <w:lvlText w:val="o"/>
      <w:lvlJc w:val="left"/>
      <w:pPr>
        <w:ind w:left="5400" w:firstLine="0"/>
      </w:pPr>
      <w:rPr>
        <w:rFonts w:ascii="Courier New" w:hAnsi="Courier New" w:cs="Courier New"/>
      </w:rPr>
    </w:lvl>
    <w:lvl w:ilvl="8" w:tplc="09DEEE84">
      <w:numFmt w:val="bullet"/>
      <w:lvlText w:val=""/>
      <w:lvlJc w:val="left"/>
      <w:pPr>
        <w:ind w:left="6120" w:firstLine="0"/>
      </w:pPr>
      <w:rPr>
        <w:rFonts w:ascii="Wingdings" w:eastAsia="Wingdings" w:hAnsi="Wingdings" w:cs="Wingdings"/>
      </w:rPr>
    </w:lvl>
  </w:abstractNum>
  <w:abstractNum w:abstractNumId="14" w15:restartNumberingAfterBreak="0">
    <w:nsid w:val="1AAC75D0"/>
    <w:multiLevelType w:val="hybridMultilevel"/>
    <w:tmpl w:val="1AFA6B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B245F18"/>
    <w:multiLevelType w:val="hybridMultilevel"/>
    <w:tmpl w:val="B9C07A78"/>
    <w:lvl w:ilvl="0" w:tplc="A9FCAC1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B901E58"/>
    <w:multiLevelType w:val="hybridMultilevel"/>
    <w:tmpl w:val="AE1AD246"/>
    <w:name w:val="Lista numerada 25"/>
    <w:lvl w:ilvl="0" w:tplc="74903816">
      <w:start w:val="1"/>
      <w:numFmt w:val="upperLetter"/>
      <w:lvlText w:val="%1."/>
      <w:lvlJc w:val="left"/>
      <w:pPr>
        <w:ind w:left="360" w:firstLine="0"/>
      </w:pPr>
      <w:rPr>
        <w:rFonts w:ascii="Arial" w:eastAsia="Arial" w:hAnsi="Arial" w:cs="Arial"/>
      </w:rPr>
    </w:lvl>
    <w:lvl w:ilvl="1" w:tplc="0582A8B6">
      <w:numFmt w:val="bullet"/>
      <w:lvlText w:val="o"/>
      <w:lvlJc w:val="left"/>
      <w:pPr>
        <w:ind w:left="1080" w:firstLine="0"/>
      </w:pPr>
      <w:rPr>
        <w:rFonts w:ascii="Courier New" w:hAnsi="Courier New" w:cs="Courier New"/>
      </w:rPr>
    </w:lvl>
    <w:lvl w:ilvl="2" w:tplc="D256ECB2">
      <w:numFmt w:val="bullet"/>
      <w:lvlText w:val=""/>
      <w:lvlJc w:val="left"/>
      <w:pPr>
        <w:ind w:left="1800" w:firstLine="0"/>
      </w:pPr>
      <w:rPr>
        <w:rFonts w:ascii="Wingdings" w:eastAsia="Wingdings" w:hAnsi="Wingdings" w:cs="Wingdings"/>
      </w:rPr>
    </w:lvl>
    <w:lvl w:ilvl="3" w:tplc="25D603B2">
      <w:numFmt w:val="bullet"/>
      <w:lvlText w:val=""/>
      <w:lvlJc w:val="left"/>
      <w:pPr>
        <w:ind w:left="2520" w:firstLine="0"/>
      </w:pPr>
      <w:rPr>
        <w:rFonts w:ascii="Symbol" w:hAnsi="Symbol" w:cs="Symbol"/>
      </w:rPr>
    </w:lvl>
    <w:lvl w:ilvl="4" w:tplc="1C00A1E4">
      <w:numFmt w:val="bullet"/>
      <w:lvlText w:val="o"/>
      <w:lvlJc w:val="left"/>
      <w:pPr>
        <w:ind w:left="3240" w:firstLine="0"/>
      </w:pPr>
      <w:rPr>
        <w:rFonts w:ascii="Courier New" w:hAnsi="Courier New" w:cs="Courier New"/>
      </w:rPr>
    </w:lvl>
    <w:lvl w:ilvl="5" w:tplc="3D2AC208">
      <w:numFmt w:val="bullet"/>
      <w:lvlText w:val=""/>
      <w:lvlJc w:val="left"/>
      <w:pPr>
        <w:ind w:left="3960" w:firstLine="0"/>
      </w:pPr>
      <w:rPr>
        <w:rFonts w:ascii="Wingdings" w:eastAsia="Wingdings" w:hAnsi="Wingdings" w:cs="Wingdings"/>
      </w:rPr>
    </w:lvl>
    <w:lvl w:ilvl="6" w:tplc="2BB06212">
      <w:numFmt w:val="bullet"/>
      <w:lvlText w:val=""/>
      <w:lvlJc w:val="left"/>
      <w:pPr>
        <w:ind w:left="4680" w:firstLine="0"/>
      </w:pPr>
      <w:rPr>
        <w:rFonts w:ascii="Symbol" w:hAnsi="Symbol" w:cs="Symbol"/>
      </w:rPr>
    </w:lvl>
    <w:lvl w:ilvl="7" w:tplc="DC0AF554">
      <w:numFmt w:val="bullet"/>
      <w:lvlText w:val="o"/>
      <w:lvlJc w:val="left"/>
      <w:pPr>
        <w:ind w:left="5400" w:firstLine="0"/>
      </w:pPr>
      <w:rPr>
        <w:rFonts w:ascii="Courier New" w:hAnsi="Courier New" w:cs="Courier New"/>
      </w:rPr>
    </w:lvl>
    <w:lvl w:ilvl="8" w:tplc="3A6488C8">
      <w:numFmt w:val="bullet"/>
      <w:lvlText w:val=""/>
      <w:lvlJc w:val="left"/>
      <w:pPr>
        <w:ind w:left="6120" w:firstLine="0"/>
      </w:pPr>
      <w:rPr>
        <w:rFonts w:ascii="Wingdings" w:eastAsia="Wingdings" w:hAnsi="Wingdings" w:cs="Wingdings"/>
      </w:rPr>
    </w:lvl>
  </w:abstractNum>
  <w:abstractNum w:abstractNumId="17" w15:restartNumberingAfterBreak="0">
    <w:nsid w:val="1C2A2E0D"/>
    <w:multiLevelType w:val="singleLevel"/>
    <w:tmpl w:val="D28AB6F0"/>
    <w:name w:val="Bullet 64"/>
    <w:lvl w:ilvl="0">
      <w:numFmt w:val="bullet"/>
      <w:lvlText w:val=""/>
      <w:lvlJc w:val="left"/>
      <w:pPr>
        <w:ind w:left="0" w:firstLine="0"/>
      </w:pPr>
      <w:rPr>
        <w:rFonts w:ascii="Wingdings" w:hAnsi="Wingdings"/>
      </w:rPr>
    </w:lvl>
  </w:abstractNum>
  <w:abstractNum w:abstractNumId="18" w15:restartNumberingAfterBreak="0">
    <w:nsid w:val="1CD836DE"/>
    <w:multiLevelType w:val="hybridMultilevel"/>
    <w:tmpl w:val="5B1EF2BC"/>
    <w:name w:val="Lista numerada 15"/>
    <w:lvl w:ilvl="0" w:tplc="DAA452AC">
      <w:numFmt w:val="bullet"/>
      <w:lvlText w:val=""/>
      <w:lvlJc w:val="left"/>
      <w:pPr>
        <w:ind w:left="360" w:firstLine="0"/>
      </w:pPr>
      <w:rPr>
        <w:rFonts w:ascii="Wingdings" w:hAnsi="Wingdings"/>
      </w:rPr>
    </w:lvl>
    <w:lvl w:ilvl="1" w:tplc="235E4202">
      <w:numFmt w:val="bullet"/>
      <w:lvlText w:val="o"/>
      <w:lvlJc w:val="left"/>
      <w:pPr>
        <w:ind w:left="1080" w:firstLine="0"/>
      </w:pPr>
      <w:rPr>
        <w:rFonts w:ascii="Courier New" w:hAnsi="Courier New" w:cs="Courier New"/>
      </w:rPr>
    </w:lvl>
    <w:lvl w:ilvl="2" w:tplc="CBE482CE">
      <w:numFmt w:val="bullet"/>
      <w:lvlText w:val=""/>
      <w:lvlJc w:val="left"/>
      <w:pPr>
        <w:ind w:left="1800" w:firstLine="0"/>
      </w:pPr>
      <w:rPr>
        <w:rFonts w:ascii="Wingdings" w:eastAsia="Wingdings" w:hAnsi="Wingdings" w:cs="Wingdings"/>
      </w:rPr>
    </w:lvl>
    <w:lvl w:ilvl="3" w:tplc="8D88276E">
      <w:numFmt w:val="bullet"/>
      <w:lvlText w:val=""/>
      <w:lvlJc w:val="left"/>
      <w:pPr>
        <w:ind w:left="2520" w:firstLine="0"/>
      </w:pPr>
      <w:rPr>
        <w:rFonts w:ascii="Symbol" w:hAnsi="Symbol" w:cs="Symbol"/>
      </w:rPr>
    </w:lvl>
    <w:lvl w:ilvl="4" w:tplc="EEEED60E">
      <w:numFmt w:val="bullet"/>
      <w:lvlText w:val="o"/>
      <w:lvlJc w:val="left"/>
      <w:pPr>
        <w:ind w:left="3240" w:firstLine="0"/>
      </w:pPr>
      <w:rPr>
        <w:rFonts w:ascii="Courier New" w:hAnsi="Courier New" w:cs="Courier New"/>
      </w:rPr>
    </w:lvl>
    <w:lvl w:ilvl="5" w:tplc="78167F0E">
      <w:numFmt w:val="bullet"/>
      <w:lvlText w:val=""/>
      <w:lvlJc w:val="left"/>
      <w:pPr>
        <w:ind w:left="3960" w:firstLine="0"/>
      </w:pPr>
      <w:rPr>
        <w:rFonts w:ascii="Wingdings" w:eastAsia="Wingdings" w:hAnsi="Wingdings" w:cs="Wingdings"/>
      </w:rPr>
    </w:lvl>
    <w:lvl w:ilvl="6" w:tplc="C296656A">
      <w:numFmt w:val="bullet"/>
      <w:lvlText w:val=""/>
      <w:lvlJc w:val="left"/>
      <w:pPr>
        <w:ind w:left="4680" w:firstLine="0"/>
      </w:pPr>
      <w:rPr>
        <w:rFonts w:ascii="Symbol" w:hAnsi="Symbol" w:cs="Symbol"/>
      </w:rPr>
    </w:lvl>
    <w:lvl w:ilvl="7" w:tplc="FF10967E">
      <w:numFmt w:val="bullet"/>
      <w:lvlText w:val="o"/>
      <w:lvlJc w:val="left"/>
      <w:pPr>
        <w:ind w:left="5400" w:firstLine="0"/>
      </w:pPr>
      <w:rPr>
        <w:rFonts w:ascii="Courier New" w:hAnsi="Courier New" w:cs="Courier New"/>
      </w:rPr>
    </w:lvl>
    <w:lvl w:ilvl="8" w:tplc="D000315A">
      <w:numFmt w:val="bullet"/>
      <w:lvlText w:val=""/>
      <w:lvlJc w:val="left"/>
      <w:pPr>
        <w:ind w:left="6120" w:firstLine="0"/>
      </w:pPr>
      <w:rPr>
        <w:rFonts w:ascii="Wingdings" w:eastAsia="Wingdings" w:hAnsi="Wingdings" w:cs="Wingdings"/>
      </w:rPr>
    </w:lvl>
  </w:abstractNum>
  <w:abstractNum w:abstractNumId="19" w15:restartNumberingAfterBreak="0">
    <w:nsid w:val="1F1C3BDF"/>
    <w:multiLevelType w:val="singleLevel"/>
    <w:tmpl w:val="5AAE4C90"/>
    <w:name w:val="Bullet 50"/>
    <w:lvl w:ilvl="0">
      <w:numFmt w:val="bullet"/>
      <w:lvlText w:val=""/>
      <w:lvlJc w:val="left"/>
      <w:pPr>
        <w:ind w:left="0" w:firstLine="0"/>
      </w:pPr>
      <w:rPr>
        <w:rFonts w:ascii="Symbol" w:hAnsi="Symbol" w:cs="Symbol"/>
      </w:rPr>
    </w:lvl>
  </w:abstractNum>
  <w:abstractNum w:abstractNumId="20" w15:restartNumberingAfterBreak="0">
    <w:nsid w:val="1FA40484"/>
    <w:multiLevelType w:val="singleLevel"/>
    <w:tmpl w:val="D7685982"/>
    <w:name w:val="Bullet 56"/>
    <w:lvl w:ilvl="0">
      <w:start w:val="1"/>
      <w:numFmt w:val="decimal"/>
      <w:lvlText w:val="%1."/>
      <w:lvlJc w:val="left"/>
      <w:pPr>
        <w:ind w:left="0" w:firstLine="0"/>
      </w:pPr>
    </w:lvl>
  </w:abstractNum>
  <w:abstractNum w:abstractNumId="21" w15:restartNumberingAfterBreak="0">
    <w:nsid w:val="2166002A"/>
    <w:multiLevelType w:val="hybridMultilevel"/>
    <w:tmpl w:val="ECB45EBC"/>
    <w:name w:val="Lista numerada 35"/>
    <w:lvl w:ilvl="0" w:tplc="D3C6013A">
      <w:numFmt w:val="bullet"/>
      <w:lvlText w:val=""/>
      <w:lvlJc w:val="left"/>
      <w:pPr>
        <w:ind w:left="360" w:firstLine="0"/>
      </w:pPr>
      <w:rPr>
        <w:rFonts w:ascii="Wingdings" w:hAnsi="Wingdings"/>
        <w:u w:val="none"/>
      </w:rPr>
    </w:lvl>
    <w:lvl w:ilvl="1" w:tplc="7E2E19F6">
      <w:numFmt w:val="bullet"/>
      <w:lvlText w:val="○"/>
      <w:lvlJc w:val="left"/>
      <w:pPr>
        <w:ind w:left="1080" w:firstLine="0"/>
      </w:pPr>
      <w:rPr>
        <w:u w:val="none"/>
      </w:rPr>
    </w:lvl>
    <w:lvl w:ilvl="2" w:tplc="66C2B49A">
      <w:numFmt w:val="bullet"/>
      <w:lvlText w:val="■"/>
      <w:lvlJc w:val="left"/>
      <w:pPr>
        <w:ind w:left="1800" w:firstLine="0"/>
      </w:pPr>
      <w:rPr>
        <w:u w:val="none"/>
      </w:rPr>
    </w:lvl>
    <w:lvl w:ilvl="3" w:tplc="E8802E92">
      <w:numFmt w:val="bullet"/>
      <w:lvlText w:val="●"/>
      <w:lvlJc w:val="left"/>
      <w:pPr>
        <w:ind w:left="2520" w:firstLine="0"/>
      </w:pPr>
      <w:rPr>
        <w:u w:val="none"/>
      </w:rPr>
    </w:lvl>
    <w:lvl w:ilvl="4" w:tplc="26AE3920">
      <w:numFmt w:val="bullet"/>
      <w:lvlText w:val="○"/>
      <w:lvlJc w:val="left"/>
      <w:pPr>
        <w:ind w:left="3240" w:firstLine="0"/>
      </w:pPr>
      <w:rPr>
        <w:u w:val="none"/>
      </w:rPr>
    </w:lvl>
    <w:lvl w:ilvl="5" w:tplc="144E7912">
      <w:numFmt w:val="bullet"/>
      <w:lvlText w:val="■"/>
      <w:lvlJc w:val="left"/>
      <w:pPr>
        <w:ind w:left="3960" w:firstLine="0"/>
      </w:pPr>
      <w:rPr>
        <w:u w:val="none"/>
      </w:rPr>
    </w:lvl>
    <w:lvl w:ilvl="6" w:tplc="0D5CF3B4">
      <w:numFmt w:val="bullet"/>
      <w:lvlText w:val="●"/>
      <w:lvlJc w:val="left"/>
      <w:pPr>
        <w:ind w:left="4680" w:firstLine="0"/>
      </w:pPr>
      <w:rPr>
        <w:u w:val="none"/>
      </w:rPr>
    </w:lvl>
    <w:lvl w:ilvl="7" w:tplc="E20EAE82">
      <w:numFmt w:val="bullet"/>
      <w:lvlText w:val="○"/>
      <w:lvlJc w:val="left"/>
      <w:pPr>
        <w:ind w:left="5400" w:firstLine="0"/>
      </w:pPr>
      <w:rPr>
        <w:u w:val="none"/>
      </w:rPr>
    </w:lvl>
    <w:lvl w:ilvl="8" w:tplc="24B8EE40">
      <w:numFmt w:val="bullet"/>
      <w:lvlText w:val="■"/>
      <w:lvlJc w:val="left"/>
      <w:pPr>
        <w:ind w:left="6120" w:firstLine="0"/>
      </w:pPr>
      <w:rPr>
        <w:u w:val="none"/>
      </w:rPr>
    </w:lvl>
  </w:abstractNum>
  <w:abstractNum w:abstractNumId="22" w15:restartNumberingAfterBreak="0">
    <w:nsid w:val="233A1C95"/>
    <w:multiLevelType w:val="hybridMultilevel"/>
    <w:tmpl w:val="F44A7892"/>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4975F8F"/>
    <w:multiLevelType w:val="hybridMultilevel"/>
    <w:tmpl w:val="716A9204"/>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5445908"/>
    <w:multiLevelType w:val="hybridMultilevel"/>
    <w:tmpl w:val="9572A3A4"/>
    <w:name w:val="Lista numerada 1"/>
    <w:lvl w:ilvl="0" w:tplc="5FD61596">
      <w:numFmt w:val="bullet"/>
      <w:lvlText w:val=""/>
      <w:lvlJc w:val="left"/>
      <w:pPr>
        <w:ind w:left="360" w:firstLine="0"/>
      </w:pPr>
      <w:rPr>
        <w:rFonts w:ascii="Wingdings" w:hAnsi="Wingdings"/>
      </w:rPr>
    </w:lvl>
    <w:lvl w:ilvl="1" w:tplc="7C7051E4">
      <w:numFmt w:val="bullet"/>
      <w:lvlText w:val="o"/>
      <w:lvlJc w:val="left"/>
      <w:pPr>
        <w:ind w:left="1080" w:firstLine="0"/>
      </w:pPr>
      <w:rPr>
        <w:rFonts w:ascii="Courier New" w:hAnsi="Courier New" w:cs="Courier New"/>
      </w:rPr>
    </w:lvl>
    <w:lvl w:ilvl="2" w:tplc="002E5A06">
      <w:numFmt w:val="bullet"/>
      <w:lvlText w:val=""/>
      <w:lvlJc w:val="left"/>
      <w:pPr>
        <w:ind w:left="1800" w:firstLine="0"/>
      </w:pPr>
      <w:rPr>
        <w:rFonts w:ascii="Wingdings" w:eastAsia="Wingdings" w:hAnsi="Wingdings" w:cs="Wingdings"/>
      </w:rPr>
    </w:lvl>
    <w:lvl w:ilvl="3" w:tplc="3500A8E2">
      <w:numFmt w:val="bullet"/>
      <w:lvlText w:val=""/>
      <w:lvlJc w:val="left"/>
      <w:pPr>
        <w:ind w:left="2520" w:firstLine="0"/>
      </w:pPr>
      <w:rPr>
        <w:rFonts w:ascii="Symbol" w:hAnsi="Symbol" w:cs="Symbol"/>
      </w:rPr>
    </w:lvl>
    <w:lvl w:ilvl="4" w:tplc="9B883976">
      <w:numFmt w:val="bullet"/>
      <w:lvlText w:val="o"/>
      <w:lvlJc w:val="left"/>
      <w:pPr>
        <w:ind w:left="3240" w:firstLine="0"/>
      </w:pPr>
      <w:rPr>
        <w:rFonts w:ascii="Courier New" w:hAnsi="Courier New" w:cs="Courier New"/>
      </w:rPr>
    </w:lvl>
    <w:lvl w:ilvl="5" w:tplc="E4C4D788">
      <w:numFmt w:val="bullet"/>
      <w:lvlText w:val=""/>
      <w:lvlJc w:val="left"/>
      <w:pPr>
        <w:ind w:left="3960" w:firstLine="0"/>
      </w:pPr>
      <w:rPr>
        <w:rFonts w:ascii="Wingdings" w:eastAsia="Wingdings" w:hAnsi="Wingdings" w:cs="Wingdings"/>
      </w:rPr>
    </w:lvl>
    <w:lvl w:ilvl="6" w:tplc="353C99A8">
      <w:numFmt w:val="bullet"/>
      <w:lvlText w:val=""/>
      <w:lvlJc w:val="left"/>
      <w:pPr>
        <w:ind w:left="4680" w:firstLine="0"/>
      </w:pPr>
      <w:rPr>
        <w:rFonts w:ascii="Symbol" w:hAnsi="Symbol" w:cs="Symbol"/>
      </w:rPr>
    </w:lvl>
    <w:lvl w:ilvl="7" w:tplc="2E56229E">
      <w:numFmt w:val="bullet"/>
      <w:lvlText w:val="o"/>
      <w:lvlJc w:val="left"/>
      <w:pPr>
        <w:ind w:left="5400" w:firstLine="0"/>
      </w:pPr>
      <w:rPr>
        <w:rFonts w:ascii="Courier New" w:hAnsi="Courier New" w:cs="Courier New"/>
      </w:rPr>
    </w:lvl>
    <w:lvl w:ilvl="8" w:tplc="833C10B6">
      <w:numFmt w:val="bullet"/>
      <w:lvlText w:val=""/>
      <w:lvlJc w:val="left"/>
      <w:pPr>
        <w:ind w:left="6120" w:firstLine="0"/>
      </w:pPr>
      <w:rPr>
        <w:rFonts w:ascii="Wingdings" w:eastAsia="Wingdings" w:hAnsi="Wingdings" w:cs="Wingdings"/>
      </w:rPr>
    </w:lvl>
  </w:abstractNum>
  <w:abstractNum w:abstractNumId="25" w15:restartNumberingAfterBreak="0">
    <w:nsid w:val="25DD3CAB"/>
    <w:multiLevelType w:val="singleLevel"/>
    <w:tmpl w:val="75D870BE"/>
    <w:name w:val="Bullet 60"/>
    <w:lvl w:ilvl="0">
      <w:start w:val="1"/>
      <w:numFmt w:val="decimal"/>
      <w:lvlText w:val="%1."/>
      <w:lvlJc w:val="left"/>
      <w:pPr>
        <w:ind w:left="0" w:firstLine="0"/>
      </w:pPr>
    </w:lvl>
  </w:abstractNum>
  <w:abstractNum w:abstractNumId="26" w15:restartNumberingAfterBreak="0">
    <w:nsid w:val="2639154A"/>
    <w:multiLevelType w:val="singleLevel"/>
    <w:tmpl w:val="B89E0800"/>
    <w:name w:val="Bullet 46"/>
    <w:lvl w:ilvl="0">
      <w:numFmt w:val="bullet"/>
      <w:lvlText w:val=""/>
      <w:lvlJc w:val="left"/>
      <w:pPr>
        <w:ind w:left="0" w:firstLine="0"/>
      </w:pPr>
      <w:rPr>
        <w:rFonts w:ascii="Wingdings" w:eastAsia="Wingdings" w:hAnsi="Wingdings" w:cs="Wingdings"/>
      </w:rPr>
    </w:lvl>
  </w:abstractNum>
  <w:abstractNum w:abstractNumId="27" w15:restartNumberingAfterBreak="0">
    <w:nsid w:val="27AD469B"/>
    <w:multiLevelType w:val="hybridMultilevel"/>
    <w:tmpl w:val="BC56B2D8"/>
    <w:name w:val="Lista numerada 31"/>
    <w:lvl w:ilvl="0" w:tplc="9D94E7C2">
      <w:numFmt w:val="bullet"/>
      <w:lvlText w:val=""/>
      <w:lvlJc w:val="left"/>
      <w:pPr>
        <w:ind w:left="360" w:firstLine="0"/>
      </w:pPr>
      <w:rPr>
        <w:rFonts w:ascii="Wingdings" w:hAnsi="Wingdings"/>
      </w:rPr>
    </w:lvl>
    <w:lvl w:ilvl="1" w:tplc="B1B6456C">
      <w:numFmt w:val="bullet"/>
      <w:lvlText w:val="o"/>
      <w:lvlJc w:val="left"/>
      <w:pPr>
        <w:ind w:left="1080" w:firstLine="0"/>
      </w:pPr>
      <w:rPr>
        <w:rFonts w:ascii="Courier New" w:hAnsi="Courier New" w:cs="Courier New"/>
      </w:rPr>
    </w:lvl>
    <w:lvl w:ilvl="2" w:tplc="C300814C">
      <w:numFmt w:val="bullet"/>
      <w:lvlText w:val=""/>
      <w:lvlJc w:val="left"/>
      <w:pPr>
        <w:ind w:left="1800" w:firstLine="0"/>
      </w:pPr>
      <w:rPr>
        <w:rFonts w:ascii="Wingdings" w:eastAsia="Wingdings" w:hAnsi="Wingdings" w:cs="Wingdings"/>
      </w:rPr>
    </w:lvl>
    <w:lvl w:ilvl="3" w:tplc="BE322F5C">
      <w:numFmt w:val="bullet"/>
      <w:lvlText w:val=""/>
      <w:lvlJc w:val="left"/>
      <w:pPr>
        <w:ind w:left="2520" w:firstLine="0"/>
      </w:pPr>
      <w:rPr>
        <w:rFonts w:ascii="Symbol" w:hAnsi="Symbol"/>
      </w:rPr>
    </w:lvl>
    <w:lvl w:ilvl="4" w:tplc="5EFA06B8">
      <w:numFmt w:val="bullet"/>
      <w:lvlText w:val="o"/>
      <w:lvlJc w:val="left"/>
      <w:pPr>
        <w:ind w:left="3240" w:firstLine="0"/>
      </w:pPr>
      <w:rPr>
        <w:rFonts w:ascii="Courier New" w:hAnsi="Courier New" w:cs="Courier New"/>
      </w:rPr>
    </w:lvl>
    <w:lvl w:ilvl="5" w:tplc="1BF6F05C">
      <w:numFmt w:val="bullet"/>
      <w:lvlText w:val=""/>
      <w:lvlJc w:val="left"/>
      <w:pPr>
        <w:ind w:left="3960" w:firstLine="0"/>
      </w:pPr>
      <w:rPr>
        <w:rFonts w:ascii="Wingdings" w:eastAsia="Wingdings" w:hAnsi="Wingdings" w:cs="Wingdings"/>
      </w:rPr>
    </w:lvl>
    <w:lvl w:ilvl="6" w:tplc="C2024962">
      <w:numFmt w:val="bullet"/>
      <w:lvlText w:val=""/>
      <w:lvlJc w:val="left"/>
      <w:pPr>
        <w:ind w:left="4680" w:firstLine="0"/>
      </w:pPr>
      <w:rPr>
        <w:rFonts w:ascii="Symbol" w:hAnsi="Symbol"/>
      </w:rPr>
    </w:lvl>
    <w:lvl w:ilvl="7" w:tplc="990AC10C">
      <w:numFmt w:val="bullet"/>
      <w:lvlText w:val="o"/>
      <w:lvlJc w:val="left"/>
      <w:pPr>
        <w:ind w:left="5400" w:firstLine="0"/>
      </w:pPr>
      <w:rPr>
        <w:rFonts w:ascii="Courier New" w:hAnsi="Courier New" w:cs="Courier New"/>
      </w:rPr>
    </w:lvl>
    <w:lvl w:ilvl="8" w:tplc="A1BADC44">
      <w:numFmt w:val="bullet"/>
      <w:lvlText w:val=""/>
      <w:lvlJc w:val="left"/>
      <w:pPr>
        <w:ind w:left="6120" w:firstLine="0"/>
      </w:pPr>
      <w:rPr>
        <w:rFonts w:ascii="Wingdings" w:eastAsia="Wingdings" w:hAnsi="Wingdings" w:cs="Wingdings"/>
      </w:rPr>
    </w:lvl>
  </w:abstractNum>
  <w:abstractNum w:abstractNumId="28" w15:restartNumberingAfterBreak="0">
    <w:nsid w:val="29055957"/>
    <w:multiLevelType w:val="hybridMultilevel"/>
    <w:tmpl w:val="5CC2033C"/>
    <w:name w:val="Lista numerada 43"/>
    <w:lvl w:ilvl="0" w:tplc="8156350C">
      <w:numFmt w:val="bullet"/>
      <w:lvlText w:val=""/>
      <w:lvlJc w:val="left"/>
      <w:pPr>
        <w:ind w:left="0" w:firstLine="0"/>
      </w:pPr>
      <w:rPr>
        <w:rFonts w:ascii="Symbol" w:hAnsi="Symbol"/>
      </w:rPr>
    </w:lvl>
    <w:lvl w:ilvl="1" w:tplc="840C38EC">
      <w:numFmt w:val="bullet"/>
      <w:lvlText w:val="-"/>
      <w:lvlJc w:val="left"/>
      <w:pPr>
        <w:ind w:left="720" w:firstLine="0"/>
      </w:pPr>
      <w:rPr>
        <w:rFonts w:ascii="Calibri" w:eastAsia="Times New Roman" w:hAnsi="Calibri" w:cs="Times New Roman"/>
      </w:rPr>
    </w:lvl>
    <w:lvl w:ilvl="2" w:tplc="03F65C90">
      <w:numFmt w:val="bullet"/>
      <w:lvlText w:val=""/>
      <w:lvlJc w:val="left"/>
      <w:pPr>
        <w:ind w:left="1440" w:firstLine="0"/>
      </w:pPr>
      <w:rPr>
        <w:rFonts w:ascii="Wingdings" w:eastAsia="Wingdings" w:hAnsi="Wingdings" w:cs="Wingdings"/>
      </w:rPr>
    </w:lvl>
    <w:lvl w:ilvl="3" w:tplc="523679F4">
      <w:numFmt w:val="bullet"/>
      <w:lvlText w:val=""/>
      <w:lvlJc w:val="left"/>
      <w:pPr>
        <w:ind w:left="2160" w:firstLine="0"/>
      </w:pPr>
      <w:rPr>
        <w:rFonts w:ascii="Symbol" w:hAnsi="Symbol"/>
      </w:rPr>
    </w:lvl>
    <w:lvl w:ilvl="4" w:tplc="00E80544">
      <w:numFmt w:val="bullet"/>
      <w:lvlText w:val="o"/>
      <w:lvlJc w:val="left"/>
      <w:pPr>
        <w:ind w:left="2880" w:firstLine="0"/>
      </w:pPr>
      <w:rPr>
        <w:rFonts w:ascii="Courier New" w:hAnsi="Courier New" w:cs="Courier New"/>
      </w:rPr>
    </w:lvl>
    <w:lvl w:ilvl="5" w:tplc="5EA8D044">
      <w:numFmt w:val="bullet"/>
      <w:lvlText w:val=""/>
      <w:lvlJc w:val="left"/>
      <w:pPr>
        <w:ind w:left="3600" w:firstLine="0"/>
      </w:pPr>
      <w:rPr>
        <w:rFonts w:ascii="Wingdings" w:eastAsia="Wingdings" w:hAnsi="Wingdings" w:cs="Wingdings"/>
      </w:rPr>
    </w:lvl>
    <w:lvl w:ilvl="6" w:tplc="817E3094">
      <w:numFmt w:val="bullet"/>
      <w:lvlText w:val=""/>
      <w:lvlJc w:val="left"/>
      <w:pPr>
        <w:ind w:left="4320" w:firstLine="0"/>
      </w:pPr>
      <w:rPr>
        <w:rFonts w:ascii="Symbol" w:hAnsi="Symbol"/>
      </w:rPr>
    </w:lvl>
    <w:lvl w:ilvl="7" w:tplc="0A9C5B4E">
      <w:numFmt w:val="bullet"/>
      <w:lvlText w:val="o"/>
      <w:lvlJc w:val="left"/>
      <w:pPr>
        <w:ind w:left="5040" w:firstLine="0"/>
      </w:pPr>
      <w:rPr>
        <w:rFonts w:ascii="Courier New" w:hAnsi="Courier New" w:cs="Courier New"/>
      </w:rPr>
    </w:lvl>
    <w:lvl w:ilvl="8" w:tplc="44FA9E3C">
      <w:numFmt w:val="bullet"/>
      <w:lvlText w:val=""/>
      <w:lvlJc w:val="left"/>
      <w:pPr>
        <w:ind w:left="5760" w:firstLine="0"/>
      </w:pPr>
      <w:rPr>
        <w:rFonts w:ascii="Wingdings" w:eastAsia="Wingdings" w:hAnsi="Wingdings" w:cs="Wingdings"/>
      </w:rPr>
    </w:lvl>
  </w:abstractNum>
  <w:abstractNum w:abstractNumId="29" w15:restartNumberingAfterBreak="0">
    <w:nsid w:val="2C893D58"/>
    <w:multiLevelType w:val="hybridMultilevel"/>
    <w:tmpl w:val="379CD51E"/>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D3173A7"/>
    <w:multiLevelType w:val="hybridMultilevel"/>
    <w:tmpl w:val="5AE2115C"/>
    <w:name w:val="Lista numerada 37"/>
    <w:lvl w:ilvl="0" w:tplc="3EB285D8">
      <w:numFmt w:val="bullet"/>
      <w:lvlText w:val=""/>
      <w:lvlJc w:val="left"/>
      <w:pPr>
        <w:ind w:left="360" w:firstLine="0"/>
      </w:pPr>
      <w:rPr>
        <w:rFonts w:ascii="Symbol" w:hAnsi="Symbol"/>
        <w:sz w:val="20"/>
      </w:rPr>
    </w:lvl>
    <w:lvl w:ilvl="1" w:tplc="3F389F52">
      <w:start w:val="1"/>
      <w:numFmt w:val="decimal"/>
      <w:lvlText w:val="%2-"/>
      <w:lvlJc w:val="left"/>
      <w:pPr>
        <w:ind w:left="1080" w:firstLine="0"/>
      </w:pPr>
    </w:lvl>
    <w:lvl w:ilvl="2" w:tplc="77046C54">
      <w:numFmt w:val="bullet"/>
      <w:lvlText w:val=""/>
      <w:lvlJc w:val="left"/>
      <w:pPr>
        <w:ind w:left="1800" w:firstLine="0"/>
      </w:pPr>
      <w:rPr>
        <w:rFonts w:ascii="Wingdings" w:eastAsia="Wingdings" w:hAnsi="Wingdings" w:cs="Wingdings"/>
        <w:sz w:val="20"/>
      </w:rPr>
    </w:lvl>
    <w:lvl w:ilvl="3" w:tplc="5150D1BA">
      <w:numFmt w:val="bullet"/>
      <w:lvlText w:val=""/>
      <w:lvlJc w:val="left"/>
      <w:pPr>
        <w:ind w:left="2520" w:firstLine="0"/>
      </w:pPr>
      <w:rPr>
        <w:rFonts w:ascii="Wingdings" w:eastAsia="Wingdings" w:hAnsi="Wingdings" w:cs="Wingdings"/>
        <w:sz w:val="20"/>
      </w:rPr>
    </w:lvl>
    <w:lvl w:ilvl="4" w:tplc="6186D5A0">
      <w:numFmt w:val="bullet"/>
      <w:lvlText w:val=""/>
      <w:lvlJc w:val="left"/>
      <w:pPr>
        <w:ind w:left="3240" w:firstLine="0"/>
      </w:pPr>
      <w:rPr>
        <w:rFonts w:ascii="Wingdings" w:eastAsia="Wingdings" w:hAnsi="Wingdings" w:cs="Wingdings"/>
        <w:sz w:val="20"/>
      </w:rPr>
    </w:lvl>
    <w:lvl w:ilvl="5" w:tplc="FEBC0E96">
      <w:numFmt w:val="bullet"/>
      <w:lvlText w:val=""/>
      <w:lvlJc w:val="left"/>
      <w:pPr>
        <w:ind w:left="3960" w:firstLine="0"/>
      </w:pPr>
      <w:rPr>
        <w:rFonts w:ascii="Wingdings" w:eastAsia="Wingdings" w:hAnsi="Wingdings" w:cs="Wingdings"/>
        <w:sz w:val="20"/>
      </w:rPr>
    </w:lvl>
    <w:lvl w:ilvl="6" w:tplc="F9783C48">
      <w:numFmt w:val="bullet"/>
      <w:lvlText w:val=""/>
      <w:lvlJc w:val="left"/>
      <w:pPr>
        <w:ind w:left="4680" w:firstLine="0"/>
      </w:pPr>
      <w:rPr>
        <w:rFonts w:ascii="Wingdings" w:eastAsia="Wingdings" w:hAnsi="Wingdings" w:cs="Wingdings"/>
        <w:sz w:val="20"/>
      </w:rPr>
    </w:lvl>
    <w:lvl w:ilvl="7" w:tplc="F7B21ABA">
      <w:numFmt w:val="bullet"/>
      <w:lvlText w:val=""/>
      <w:lvlJc w:val="left"/>
      <w:pPr>
        <w:ind w:left="5400" w:firstLine="0"/>
      </w:pPr>
      <w:rPr>
        <w:rFonts w:ascii="Wingdings" w:eastAsia="Wingdings" w:hAnsi="Wingdings" w:cs="Wingdings"/>
        <w:sz w:val="20"/>
      </w:rPr>
    </w:lvl>
    <w:lvl w:ilvl="8" w:tplc="C292E6EE">
      <w:numFmt w:val="bullet"/>
      <w:lvlText w:val=""/>
      <w:lvlJc w:val="left"/>
      <w:pPr>
        <w:ind w:left="6120" w:firstLine="0"/>
      </w:pPr>
      <w:rPr>
        <w:rFonts w:ascii="Wingdings" w:eastAsia="Wingdings" w:hAnsi="Wingdings" w:cs="Wingdings"/>
        <w:sz w:val="20"/>
      </w:rPr>
    </w:lvl>
  </w:abstractNum>
  <w:abstractNum w:abstractNumId="31" w15:restartNumberingAfterBreak="0">
    <w:nsid w:val="2ED97A87"/>
    <w:multiLevelType w:val="hybridMultilevel"/>
    <w:tmpl w:val="AF920C58"/>
    <w:name w:val="Lista numerada 7"/>
    <w:lvl w:ilvl="0" w:tplc="D37E2EDC">
      <w:numFmt w:val="bullet"/>
      <w:lvlText w:val=""/>
      <w:lvlJc w:val="left"/>
      <w:pPr>
        <w:ind w:left="360" w:firstLine="0"/>
      </w:pPr>
      <w:rPr>
        <w:rFonts w:ascii="Symbol" w:hAnsi="Symbol" w:cs="Symbol"/>
      </w:rPr>
    </w:lvl>
    <w:lvl w:ilvl="1" w:tplc="1D7ED2FA">
      <w:numFmt w:val="bullet"/>
      <w:lvlText w:val="o"/>
      <w:lvlJc w:val="left"/>
      <w:pPr>
        <w:ind w:left="1080" w:firstLine="0"/>
      </w:pPr>
      <w:rPr>
        <w:rFonts w:ascii="Courier New" w:hAnsi="Courier New" w:cs="Courier New"/>
      </w:rPr>
    </w:lvl>
    <w:lvl w:ilvl="2" w:tplc="6554BC9C">
      <w:numFmt w:val="bullet"/>
      <w:lvlText w:val=""/>
      <w:lvlJc w:val="left"/>
      <w:pPr>
        <w:ind w:left="1800" w:firstLine="0"/>
      </w:pPr>
      <w:rPr>
        <w:rFonts w:ascii="Wingdings" w:eastAsia="Wingdings" w:hAnsi="Wingdings" w:cs="Wingdings"/>
      </w:rPr>
    </w:lvl>
    <w:lvl w:ilvl="3" w:tplc="5A1072AA">
      <w:numFmt w:val="bullet"/>
      <w:lvlText w:val=""/>
      <w:lvlJc w:val="left"/>
      <w:pPr>
        <w:ind w:left="2520" w:firstLine="0"/>
      </w:pPr>
      <w:rPr>
        <w:rFonts w:ascii="Symbol" w:hAnsi="Symbol" w:cs="Symbol"/>
      </w:rPr>
    </w:lvl>
    <w:lvl w:ilvl="4" w:tplc="883852DC">
      <w:numFmt w:val="bullet"/>
      <w:lvlText w:val="o"/>
      <w:lvlJc w:val="left"/>
      <w:pPr>
        <w:ind w:left="3240" w:firstLine="0"/>
      </w:pPr>
      <w:rPr>
        <w:rFonts w:ascii="Courier New" w:hAnsi="Courier New" w:cs="Courier New"/>
      </w:rPr>
    </w:lvl>
    <w:lvl w:ilvl="5" w:tplc="463269F4">
      <w:numFmt w:val="bullet"/>
      <w:lvlText w:val=""/>
      <w:lvlJc w:val="left"/>
      <w:pPr>
        <w:ind w:left="3960" w:firstLine="0"/>
      </w:pPr>
      <w:rPr>
        <w:rFonts w:ascii="Wingdings" w:eastAsia="Wingdings" w:hAnsi="Wingdings" w:cs="Wingdings"/>
      </w:rPr>
    </w:lvl>
    <w:lvl w:ilvl="6" w:tplc="3D869D36">
      <w:numFmt w:val="bullet"/>
      <w:lvlText w:val=""/>
      <w:lvlJc w:val="left"/>
      <w:pPr>
        <w:ind w:left="4680" w:firstLine="0"/>
      </w:pPr>
      <w:rPr>
        <w:rFonts w:ascii="Symbol" w:hAnsi="Symbol" w:cs="Symbol"/>
      </w:rPr>
    </w:lvl>
    <w:lvl w:ilvl="7" w:tplc="AA18E026">
      <w:numFmt w:val="bullet"/>
      <w:lvlText w:val="o"/>
      <w:lvlJc w:val="left"/>
      <w:pPr>
        <w:ind w:left="5400" w:firstLine="0"/>
      </w:pPr>
      <w:rPr>
        <w:rFonts w:ascii="Courier New" w:hAnsi="Courier New" w:cs="Courier New"/>
      </w:rPr>
    </w:lvl>
    <w:lvl w:ilvl="8" w:tplc="8B8296CA">
      <w:numFmt w:val="bullet"/>
      <w:lvlText w:val=""/>
      <w:lvlJc w:val="left"/>
      <w:pPr>
        <w:ind w:left="6120" w:firstLine="0"/>
      </w:pPr>
      <w:rPr>
        <w:rFonts w:ascii="Wingdings" w:eastAsia="Wingdings" w:hAnsi="Wingdings" w:cs="Wingdings"/>
      </w:rPr>
    </w:lvl>
  </w:abstractNum>
  <w:abstractNum w:abstractNumId="32" w15:restartNumberingAfterBreak="0">
    <w:nsid w:val="30BC5053"/>
    <w:multiLevelType w:val="hybridMultilevel"/>
    <w:tmpl w:val="9E76BEA6"/>
    <w:name w:val="Lista numerada 12"/>
    <w:lvl w:ilvl="0" w:tplc="8444CB18">
      <w:start w:val="1"/>
      <w:numFmt w:val="decimal"/>
      <w:lvlText w:val="%1."/>
      <w:lvlJc w:val="left"/>
      <w:pPr>
        <w:ind w:left="360" w:firstLine="0"/>
      </w:pPr>
    </w:lvl>
    <w:lvl w:ilvl="1" w:tplc="F3DA8EDA">
      <w:start w:val="1"/>
      <w:numFmt w:val="lowerLetter"/>
      <w:lvlText w:val="%2."/>
      <w:lvlJc w:val="left"/>
      <w:pPr>
        <w:ind w:left="1080" w:firstLine="0"/>
      </w:pPr>
    </w:lvl>
    <w:lvl w:ilvl="2" w:tplc="D1F894C2">
      <w:start w:val="1"/>
      <w:numFmt w:val="lowerRoman"/>
      <w:lvlText w:val="%3."/>
      <w:lvlJc w:val="left"/>
      <w:pPr>
        <w:ind w:left="1980" w:firstLine="0"/>
      </w:pPr>
    </w:lvl>
    <w:lvl w:ilvl="3" w:tplc="61103686">
      <w:start w:val="1"/>
      <w:numFmt w:val="decimal"/>
      <w:lvlText w:val="%4."/>
      <w:lvlJc w:val="left"/>
      <w:pPr>
        <w:ind w:left="2520" w:firstLine="0"/>
      </w:pPr>
    </w:lvl>
    <w:lvl w:ilvl="4" w:tplc="032626B4">
      <w:start w:val="1"/>
      <w:numFmt w:val="lowerLetter"/>
      <w:lvlText w:val="%5."/>
      <w:lvlJc w:val="left"/>
      <w:pPr>
        <w:ind w:left="3240" w:firstLine="0"/>
      </w:pPr>
    </w:lvl>
    <w:lvl w:ilvl="5" w:tplc="48EE4786">
      <w:start w:val="1"/>
      <w:numFmt w:val="lowerRoman"/>
      <w:lvlText w:val="%6."/>
      <w:lvlJc w:val="left"/>
      <w:pPr>
        <w:ind w:left="4140" w:firstLine="0"/>
      </w:pPr>
    </w:lvl>
    <w:lvl w:ilvl="6" w:tplc="2B50FA06">
      <w:start w:val="1"/>
      <w:numFmt w:val="decimal"/>
      <w:lvlText w:val="%7."/>
      <w:lvlJc w:val="left"/>
      <w:pPr>
        <w:ind w:left="4680" w:firstLine="0"/>
      </w:pPr>
    </w:lvl>
    <w:lvl w:ilvl="7" w:tplc="82C403A0">
      <w:start w:val="1"/>
      <w:numFmt w:val="lowerLetter"/>
      <w:lvlText w:val="%8."/>
      <w:lvlJc w:val="left"/>
      <w:pPr>
        <w:ind w:left="5400" w:firstLine="0"/>
      </w:pPr>
    </w:lvl>
    <w:lvl w:ilvl="8" w:tplc="6C30E032">
      <w:start w:val="1"/>
      <w:numFmt w:val="lowerRoman"/>
      <w:lvlText w:val="%9."/>
      <w:lvlJc w:val="left"/>
      <w:pPr>
        <w:ind w:left="6300" w:firstLine="0"/>
      </w:pPr>
    </w:lvl>
  </w:abstractNum>
  <w:abstractNum w:abstractNumId="33" w15:restartNumberingAfterBreak="0">
    <w:nsid w:val="312B71E1"/>
    <w:multiLevelType w:val="singleLevel"/>
    <w:tmpl w:val="3B1E47BC"/>
    <w:name w:val="Bullet 58"/>
    <w:lvl w:ilvl="0">
      <w:start w:val="1"/>
      <w:numFmt w:val="decimal"/>
      <w:lvlText w:val="%1."/>
      <w:lvlJc w:val="left"/>
      <w:pPr>
        <w:ind w:left="0" w:firstLine="0"/>
      </w:pPr>
    </w:lvl>
  </w:abstractNum>
  <w:abstractNum w:abstractNumId="34" w15:restartNumberingAfterBreak="0">
    <w:nsid w:val="32B0385A"/>
    <w:multiLevelType w:val="singleLevel"/>
    <w:tmpl w:val="37E0D4F2"/>
    <w:name w:val="Bullet 52"/>
    <w:lvl w:ilvl="0">
      <w:numFmt w:val="bullet"/>
      <w:lvlText w:val=""/>
      <w:lvlJc w:val="left"/>
      <w:pPr>
        <w:ind w:left="0" w:firstLine="0"/>
      </w:pPr>
      <w:rPr>
        <w:rFonts w:ascii="Wingdings" w:eastAsia="Wingdings" w:hAnsi="Wingdings" w:cs="Wingdings"/>
      </w:rPr>
    </w:lvl>
  </w:abstractNum>
  <w:abstractNum w:abstractNumId="35" w15:restartNumberingAfterBreak="0">
    <w:nsid w:val="348C1283"/>
    <w:multiLevelType w:val="hybridMultilevel"/>
    <w:tmpl w:val="A140B18A"/>
    <w:name w:val="Lista numerada 30"/>
    <w:lvl w:ilvl="0" w:tplc="6C80CD5C">
      <w:numFmt w:val="bullet"/>
      <w:lvlText w:val=""/>
      <w:lvlJc w:val="left"/>
      <w:pPr>
        <w:ind w:left="689" w:firstLine="0"/>
      </w:pPr>
      <w:rPr>
        <w:rFonts w:ascii="Symbol" w:eastAsia="Symbol" w:hAnsi="Symbol" w:cs="Symbol"/>
        <w:w w:val="100"/>
        <w:sz w:val="22"/>
        <w:szCs w:val="22"/>
        <w:lang w:val="pt-PT"/>
      </w:rPr>
    </w:lvl>
    <w:lvl w:ilvl="1" w:tplc="CB68FF92">
      <w:numFmt w:val="bullet"/>
      <w:lvlText w:val="•"/>
      <w:lvlJc w:val="left"/>
      <w:pPr>
        <w:ind w:left="1562" w:firstLine="0"/>
      </w:pPr>
      <w:rPr>
        <w:lang w:val="pt-PT"/>
      </w:rPr>
    </w:lvl>
    <w:lvl w:ilvl="2" w:tplc="2F68F2BC">
      <w:numFmt w:val="bullet"/>
      <w:lvlText w:val="•"/>
      <w:lvlJc w:val="left"/>
      <w:pPr>
        <w:ind w:left="2441" w:firstLine="0"/>
      </w:pPr>
      <w:rPr>
        <w:lang w:val="pt-PT"/>
      </w:rPr>
    </w:lvl>
    <w:lvl w:ilvl="3" w:tplc="B414E81A">
      <w:numFmt w:val="bullet"/>
      <w:lvlText w:val="•"/>
      <w:lvlJc w:val="left"/>
      <w:pPr>
        <w:ind w:left="3319" w:firstLine="0"/>
      </w:pPr>
      <w:rPr>
        <w:lang w:val="pt-PT"/>
      </w:rPr>
    </w:lvl>
    <w:lvl w:ilvl="4" w:tplc="C60062CC">
      <w:numFmt w:val="bullet"/>
      <w:lvlText w:val="•"/>
      <w:lvlJc w:val="left"/>
      <w:pPr>
        <w:ind w:left="4198" w:firstLine="0"/>
      </w:pPr>
      <w:rPr>
        <w:lang w:val="pt-PT"/>
      </w:rPr>
    </w:lvl>
    <w:lvl w:ilvl="5" w:tplc="A244B86E">
      <w:numFmt w:val="bullet"/>
      <w:lvlText w:val="•"/>
      <w:lvlJc w:val="left"/>
      <w:pPr>
        <w:ind w:left="5077" w:firstLine="0"/>
      </w:pPr>
      <w:rPr>
        <w:lang w:val="pt-PT"/>
      </w:rPr>
    </w:lvl>
    <w:lvl w:ilvl="6" w:tplc="05AAB21C">
      <w:numFmt w:val="bullet"/>
      <w:lvlText w:val="•"/>
      <w:lvlJc w:val="left"/>
      <w:pPr>
        <w:ind w:left="5955" w:firstLine="0"/>
      </w:pPr>
      <w:rPr>
        <w:lang w:val="pt-PT"/>
      </w:rPr>
    </w:lvl>
    <w:lvl w:ilvl="7" w:tplc="7E4A39FE">
      <w:numFmt w:val="bullet"/>
      <w:lvlText w:val="•"/>
      <w:lvlJc w:val="left"/>
      <w:pPr>
        <w:ind w:left="6834" w:firstLine="0"/>
      </w:pPr>
      <w:rPr>
        <w:lang w:val="pt-PT"/>
      </w:rPr>
    </w:lvl>
    <w:lvl w:ilvl="8" w:tplc="3BBC02EA">
      <w:numFmt w:val="bullet"/>
      <w:lvlText w:val="•"/>
      <w:lvlJc w:val="left"/>
      <w:pPr>
        <w:ind w:left="7713" w:firstLine="0"/>
      </w:pPr>
      <w:rPr>
        <w:lang w:val="pt-PT"/>
      </w:rPr>
    </w:lvl>
  </w:abstractNum>
  <w:abstractNum w:abstractNumId="36" w15:restartNumberingAfterBreak="0">
    <w:nsid w:val="37C24627"/>
    <w:multiLevelType w:val="hybridMultilevel"/>
    <w:tmpl w:val="F4AE3CA4"/>
    <w:name w:val="Lista numerada 23"/>
    <w:lvl w:ilvl="0" w:tplc="E8547450">
      <w:start w:val="1"/>
      <w:numFmt w:val="decimal"/>
      <w:lvlText w:val="%1."/>
      <w:lvlJc w:val="left"/>
      <w:pPr>
        <w:ind w:left="360" w:firstLine="0"/>
      </w:pPr>
    </w:lvl>
    <w:lvl w:ilvl="1" w:tplc="9CA4AC02">
      <w:start w:val="1"/>
      <w:numFmt w:val="lowerLetter"/>
      <w:lvlText w:val="%2."/>
      <w:lvlJc w:val="left"/>
      <w:pPr>
        <w:ind w:left="1080" w:firstLine="0"/>
      </w:pPr>
    </w:lvl>
    <w:lvl w:ilvl="2" w:tplc="7AAA6BC6">
      <w:start w:val="1"/>
      <w:numFmt w:val="lowerRoman"/>
      <w:lvlText w:val="%3."/>
      <w:lvlJc w:val="left"/>
      <w:pPr>
        <w:ind w:left="1980" w:firstLine="0"/>
      </w:pPr>
    </w:lvl>
    <w:lvl w:ilvl="3" w:tplc="F8E8A516">
      <w:start w:val="1"/>
      <w:numFmt w:val="decimal"/>
      <w:lvlText w:val="%4."/>
      <w:lvlJc w:val="left"/>
      <w:pPr>
        <w:ind w:left="2520" w:firstLine="0"/>
      </w:pPr>
    </w:lvl>
    <w:lvl w:ilvl="4" w:tplc="BF5C9E90">
      <w:start w:val="1"/>
      <w:numFmt w:val="lowerLetter"/>
      <w:lvlText w:val="%5."/>
      <w:lvlJc w:val="left"/>
      <w:pPr>
        <w:ind w:left="3240" w:firstLine="0"/>
      </w:pPr>
    </w:lvl>
    <w:lvl w:ilvl="5" w:tplc="AAD88D04">
      <w:start w:val="1"/>
      <w:numFmt w:val="lowerRoman"/>
      <w:lvlText w:val="%6."/>
      <w:lvlJc w:val="left"/>
      <w:pPr>
        <w:ind w:left="4140" w:firstLine="0"/>
      </w:pPr>
    </w:lvl>
    <w:lvl w:ilvl="6" w:tplc="33EEB82A">
      <w:start w:val="1"/>
      <w:numFmt w:val="decimal"/>
      <w:lvlText w:val="%7."/>
      <w:lvlJc w:val="left"/>
      <w:pPr>
        <w:ind w:left="4680" w:firstLine="0"/>
      </w:pPr>
    </w:lvl>
    <w:lvl w:ilvl="7" w:tplc="ABB84B04">
      <w:start w:val="1"/>
      <w:numFmt w:val="lowerLetter"/>
      <w:lvlText w:val="%8."/>
      <w:lvlJc w:val="left"/>
      <w:pPr>
        <w:ind w:left="5400" w:firstLine="0"/>
      </w:pPr>
    </w:lvl>
    <w:lvl w:ilvl="8" w:tplc="439C1020">
      <w:start w:val="1"/>
      <w:numFmt w:val="lowerRoman"/>
      <w:lvlText w:val="%9."/>
      <w:lvlJc w:val="left"/>
      <w:pPr>
        <w:ind w:left="6300" w:firstLine="0"/>
      </w:pPr>
    </w:lvl>
  </w:abstractNum>
  <w:abstractNum w:abstractNumId="37" w15:restartNumberingAfterBreak="0">
    <w:nsid w:val="39907970"/>
    <w:multiLevelType w:val="singleLevel"/>
    <w:tmpl w:val="14EE4B5E"/>
    <w:name w:val="Bullet 65"/>
    <w:lvl w:ilvl="0">
      <w:numFmt w:val="bullet"/>
      <w:lvlText w:val=""/>
      <w:lvlJc w:val="left"/>
      <w:pPr>
        <w:ind w:left="0" w:firstLine="0"/>
      </w:pPr>
      <w:rPr>
        <w:rFonts w:ascii="Wingdings" w:hAnsi="Wingdings" w:cs="Wingdings"/>
      </w:rPr>
    </w:lvl>
  </w:abstractNum>
  <w:abstractNum w:abstractNumId="38" w15:restartNumberingAfterBreak="0">
    <w:nsid w:val="3DC16250"/>
    <w:multiLevelType w:val="hybridMultilevel"/>
    <w:tmpl w:val="BA26C4DC"/>
    <w:name w:val="Lista numerada 2"/>
    <w:lvl w:ilvl="0" w:tplc="BC90501A">
      <w:numFmt w:val="bullet"/>
      <w:lvlText w:val=""/>
      <w:lvlJc w:val="left"/>
      <w:pPr>
        <w:ind w:left="360" w:firstLine="0"/>
      </w:pPr>
      <w:rPr>
        <w:rFonts w:ascii="Wingdings" w:hAnsi="Wingdings"/>
      </w:rPr>
    </w:lvl>
    <w:lvl w:ilvl="1" w:tplc="8BDA9F5A">
      <w:numFmt w:val="bullet"/>
      <w:lvlText w:val="o"/>
      <w:lvlJc w:val="left"/>
      <w:pPr>
        <w:ind w:left="1080" w:firstLine="0"/>
      </w:pPr>
      <w:rPr>
        <w:rFonts w:ascii="Courier New" w:hAnsi="Courier New" w:cs="Courier New"/>
      </w:rPr>
    </w:lvl>
    <w:lvl w:ilvl="2" w:tplc="CA301C7C">
      <w:numFmt w:val="bullet"/>
      <w:lvlText w:val=""/>
      <w:lvlJc w:val="left"/>
      <w:pPr>
        <w:ind w:left="1800" w:firstLine="0"/>
      </w:pPr>
      <w:rPr>
        <w:rFonts w:ascii="Wingdings" w:eastAsia="Wingdings" w:hAnsi="Wingdings" w:cs="Wingdings"/>
      </w:rPr>
    </w:lvl>
    <w:lvl w:ilvl="3" w:tplc="2100521A">
      <w:numFmt w:val="bullet"/>
      <w:lvlText w:val=""/>
      <w:lvlJc w:val="left"/>
      <w:pPr>
        <w:ind w:left="2520" w:firstLine="0"/>
      </w:pPr>
      <w:rPr>
        <w:rFonts w:ascii="Symbol" w:hAnsi="Symbol" w:cs="Symbol"/>
      </w:rPr>
    </w:lvl>
    <w:lvl w:ilvl="4" w:tplc="0C904216">
      <w:numFmt w:val="bullet"/>
      <w:lvlText w:val="o"/>
      <w:lvlJc w:val="left"/>
      <w:pPr>
        <w:ind w:left="3240" w:firstLine="0"/>
      </w:pPr>
      <w:rPr>
        <w:rFonts w:ascii="Courier New" w:hAnsi="Courier New" w:cs="Courier New"/>
      </w:rPr>
    </w:lvl>
    <w:lvl w:ilvl="5" w:tplc="BED0A214">
      <w:numFmt w:val="bullet"/>
      <w:lvlText w:val=""/>
      <w:lvlJc w:val="left"/>
      <w:pPr>
        <w:ind w:left="3960" w:firstLine="0"/>
      </w:pPr>
      <w:rPr>
        <w:rFonts w:ascii="Wingdings" w:eastAsia="Wingdings" w:hAnsi="Wingdings" w:cs="Wingdings"/>
      </w:rPr>
    </w:lvl>
    <w:lvl w:ilvl="6" w:tplc="862EF2DA">
      <w:numFmt w:val="bullet"/>
      <w:lvlText w:val=""/>
      <w:lvlJc w:val="left"/>
      <w:pPr>
        <w:ind w:left="4680" w:firstLine="0"/>
      </w:pPr>
      <w:rPr>
        <w:rFonts w:ascii="Symbol" w:hAnsi="Symbol" w:cs="Symbol"/>
      </w:rPr>
    </w:lvl>
    <w:lvl w:ilvl="7" w:tplc="500AF932">
      <w:numFmt w:val="bullet"/>
      <w:lvlText w:val="o"/>
      <w:lvlJc w:val="left"/>
      <w:pPr>
        <w:ind w:left="5400" w:firstLine="0"/>
      </w:pPr>
      <w:rPr>
        <w:rFonts w:ascii="Courier New" w:hAnsi="Courier New" w:cs="Courier New"/>
      </w:rPr>
    </w:lvl>
    <w:lvl w:ilvl="8" w:tplc="B4CEF31C">
      <w:numFmt w:val="bullet"/>
      <w:lvlText w:val=""/>
      <w:lvlJc w:val="left"/>
      <w:pPr>
        <w:ind w:left="6120" w:firstLine="0"/>
      </w:pPr>
      <w:rPr>
        <w:rFonts w:ascii="Wingdings" w:eastAsia="Wingdings" w:hAnsi="Wingdings" w:cs="Wingdings"/>
      </w:rPr>
    </w:lvl>
  </w:abstractNum>
  <w:abstractNum w:abstractNumId="39" w15:restartNumberingAfterBreak="0">
    <w:nsid w:val="3F9D241D"/>
    <w:multiLevelType w:val="multilevel"/>
    <w:tmpl w:val="261417D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0507C28"/>
    <w:multiLevelType w:val="hybridMultilevel"/>
    <w:tmpl w:val="C8F05D6E"/>
    <w:name w:val="Lista numerada 29"/>
    <w:lvl w:ilvl="0" w:tplc="D17E4F9C">
      <w:start w:val="5"/>
      <w:numFmt w:val="upperLetter"/>
      <w:lvlText w:val="%1."/>
      <w:lvlJc w:val="left"/>
      <w:pPr>
        <w:ind w:left="360" w:firstLine="0"/>
      </w:pPr>
    </w:lvl>
    <w:lvl w:ilvl="1" w:tplc="6630DD48">
      <w:start w:val="1"/>
      <w:numFmt w:val="lowerLetter"/>
      <w:lvlText w:val="%2."/>
      <w:lvlJc w:val="left"/>
      <w:pPr>
        <w:ind w:left="1080" w:firstLine="0"/>
      </w:pPr>
    </w:lvl>
    <w:lvl w:ilvl="2" w:tplc="CC5EC220">
      <w:start w:val="1"/>
      <w:numFmt w:val="lowerRoman"/>
      <w:lvlText w:val="%3."/>
      <w:lvlJc w:val="left"/>
      <w:pPr>
        <w:ind w:left="1980" w:firstLine="0"/>
      </w:pPr>
    </w:lvl>
    <w:lvl w:ilvl="3" w:tplc="F3A488C0">
      <w:start w:val="1"/>
      <w:numFmt w:val="decimal"/>
      <w:lvlText w:val="%4."/>
      <w:lvlJc w:val="left"/>
      <w:pPr>
        <w:ind w:left="2520" w:firstLine="0"/>
      </w:pPr>
    </w:lvl>
    <w:lvl w:ilvl="4" w:tplc="9C36350A">
      <w:start w:val="1"/>
      <w:numFmt w:val="lowerLetter"/>
      <w:lvlText w:val="%5."/>
      <w:lvlJc w:val="left"/>
      <w:pPr>
        <w:ind w:left="3240" w:firstLine="0"/>
      </w:pPr>
    </w:lvl>
    <w:lvl w:ilvl="5" w:tplc="2C4CACC2">
      <w:start w:val="1"/>
      <w:numFmt w:val="lowerRoman"/>
      <w:lvlText w:val="%6."/>
      <w:lvlJc w:val="left"/>
      <w:pPr>
        <w:ind w:left="4140" w:firstLine="0"/>
      </w:pPr>
    </w:lvl>
    <w:lvl w:ilvl="6" w:tplc="1E5E8166">
      <w:start w:val="1"/>
      <w:numFmt w:val="decimal"/>
      <w:lvlText w:val="%7."/>
      <w:lvlJc w:val="left"/>
      <w:pPr>
        <w:ind w:left="4680" w:firstLine="0"/>
      </w:pPr>
    </w:lvl>
    <w:lvl w:ilvl="7" w:tplc="B99AE4DA">
      <w:start w:val="1"/>
      <w:numFmt w:val="lowerLetter"/>
      <w:lvlText w:val="%8."/>
      <w:lvlJc w:val="left"/>
      <w:pPr>
        <w:ind w:left="5400" w:firstLine="0"/>
      </w:pPr>
    </w:lvl>
    <w:lvl w:ilvl="8" w:tplc="372625C8">
      <w:start w:val="1"/>
      <w:numFmt w:val="lowerRoman"/>
      <w:lvlText w:val="%9."/>
      <w:lvlJc w:val="left"/>
      <w:pPr>
        <w:ind w:left="6300" w:firstLine="0"/>
      </w:pPr>
    </w:lvl>
  </w:abstractNum>
  <w:abstractNum w:abstractNumId="41" w15:restartNumberingAfterBreak="0">
    <w:nsid w:val="42404CA3"/>
    <w:multiLevelType w:val="hybridMultilevel"/>
    <w:tmpl w:val="AD040D4A"/>
    <w:name w:val="Lista numerada 11"/>
    <w:lvl w:ilvl="0" w:tplc="5066B214">
      <w:numFmt w:val="bullet"/>
      <w:lvlText w:val=""/>
      <w:lvlJc w:val="left"/>
      <w:pPr>
        <w:ind w:left="360" w:firstLine="0"/>
      </w:pPr>
      <w:rPr>
        <w:rFonts w:ascii="Wingdings" w:hAnsi="Wingdings"/>
      </w:rPr>
    </w:lvl>
    <w:lvl w:ilvl="1" w:tplc="2056C8DA">
      <w:numFmt w:val="bullet"/>
      <w:lvlText w:val="o"/>
      <w:lvlJc w:val="left"/>
      <w:pPr>
        <w:ind w:left="1080" w:firstLine="0"/>
      </w:pPr>
      <w:rPr>
        <w:rFonts w:ascii="Courier New" w:hAnsi="Courier New" w:cs="Courier New"/>
      </w:rPr>
    </w:lvl>
    <w:lvl w:ilvl="2" w:tplc="1076D924">
      <w:numFmt w:val="bullet"/>
      <w:lvlText w:val=""/>
      <w:lvlJc w:val="left"/>
      <w:pPr>
        <w:ind w:left="1800" w:firstLine="0"/>
      </w:pPr>
      <w:rPr>
        <w:rFonts w:ascii="Wingdings" w:eastAsia="Wingdings" w:hAnsi="Wingdings" w:cs="Wingdings"/>
      </w:rPr>
    </w:lvl>
    <w:lvl w:ilvl="3" w:tplc="BB4AA0DA">
      <w:numFmt w:val="bullet"/>
      <w:lvlText w:val=""/>
      <w:lvlJc w:val="left"/>
      <w:pPr>
        <w:ind w:left="2520" w:firstLine="0"/>
      </w:pPr>
      <w:rPr>
        <w:rFonts w:ascii="Symbol" w:hAnsi="Symbol"/>
      </w:rPr>
    </w:lvl>
    <w:lvl w:ilvl="4" w:tplc="4DFE90D8">
      <w:numFmt w:val="bullet"/>
      <w:lvlText w:val="o"/>
      <w:lvlJc w:val="left"/>
      <w:pPr>
        <w:ind w:left="3240" w:firstLine="0"/>
      </w:pPr>
      <w:rPr>
        <w:rFonts w:ascii="Courier New" w:hAnsi="Courier New" w:cs="Courier New"/>
      </w:rPr>
    </w:lvl>
    <w:lvl w:ilvl="5" w:tplc="22A46014">
      <w:numFmt w:val="bullet"/>
      <w:lvlText w:val=""/>
      <w:lvlJc w:val="left"/>
      <w:pPr>
        <w:ind w:left="3960" w:firstLine="0"/>
      </w:pPr>
      <w:rPr>
        <w:rFonts w:ascii="Wingdings" w:eastAsia="Wingdings" w:hAnsi="Wingdings" w:cs="Wingdings"/>
      </w:rPr>
    </w:lvl>
    <w:lvl w:ilvl="6" w:tplc="6978A754">
      <w:numFmt w:val="bullet"/>
      <w:lvlText w:val=""/>
      <w:lvlJc w:val="left"/>
      <w:pPr>
        <w:ind w:left="4680" w:firstLine="0"/>
      </w:pPr>
      <w:rPr>
        <w:rFonts w:ascii="Symbol" w:hAnsi="Symbol"/>
      </w:rPr>
    </w:lvl>
    <w:lvl w:ilvl="7" w:tplc="CACC9CD2">
      <w:numFmt w:val="bullet"/>
      <w:lvlText w:val="o"/>
      <w:lvlJc w:val="left"/>
      <w:pPr>
        <w:ind w:left="5400" w:firstLine="0"/>
      </w:pPr>
      <w:rPr>
        <w:rFonts w:ascii="Courier New" w:hAnsi="Courier New" w:cs="Courier New"/>
      </w:rPr>
    </w:lvl>
    <w:lvl w:ilvl="8" w:tplc="92F68FB0">
      <w:numFmt w:val="bullet"/>
      <w:lvlText w:val=""/>
      <w:lvlJc w:val="left"/>
      <w:pPr>
        <w:ind w:left="6120" w:firstLine="0"/>
      </w:pPr>
      <w:rPr>
        <w:rFonts w:ascii="Wingdings" w:eastAsia="Wingdings" w:hAnsi="Wingdings" w:cs="Wingdings"/>
      </w:rPr>
    </w:lvl>
  </w:abstractNum>
  <w:abstractNum w:abstractNumId="42" w15:restartNumberingAfterBreak="0">
    <w:nsid w:val="430972E7"/>
    <w:multiLevelType w:val="hybridMultilevel"/>
    <w:tmpl w:val="903A7502"/>
    <w:name w:val="Lista numerada 36"/>
    <w:lvl w:ilvl="0" w:tplc="6262DE46">
      <w:start w:val="1"/>
      <w:numFmt w:val="decimal"/>
      <w:lvlText w:val="%1."/>
      <w:lvlJc w:val="left"/>
      <w:pPr>
        <w:ind w:left="360" w:firstLine="0"/>
      </w:pPr>
    </w:lvl>
    <w:lvl w:ilvl="1" w:tplc="C4183F9A">
      <w:start w:val="1"/>
      <w:numFmt w:val="lowerLetter"/>
      <w:lvlText w:val="%2."/>
      <w:lvlJc w:val="left"/>
      <w:pPr>
        <w:ind w:left="1080" w:firstLine="0"/>
      </w:pPr>
    </w:lvl>
    <w:lvl w:ilvl="2" w:tplc="7D2A3C36">
      <w:start w:val="1"/>
      <w:numFmt w:val="lowerRoman"/>
      <w:lvlText w:val="%3."/>
      <w:lvlJc w:val="left"/>
      <w:pPr>
        <w:ind w:left="1980" w:firstLine="0"/>
      </w:pPr>
    </w:lvl>
    <w:lvl w:ilvl="3" w:tplc="58345560">
      <w:start w:val="1"/>
      <w:numFmt w:val="decimal"/>
      <w:lvlText w:val="%4."/>
      <w:lvlJc w:val="left"/>
      <w:pPr>
        <w:ind w:left="2520" w:firstLine="0"/>
      </w:pPr>
    </w:lvl>
    <w:lvl w:ilvl="4" w:tplc="BEF2D984">
      <w:start w:val="1"/>
      <w:numFmt w:val="lowerLetter"/>
      <w:lvlText w:val="%5."/>
      <w:lvlJc w:val="left"/>
      <w:pPr>
        <w:ind w:left="3240" w:firstLine="0"/>
      </w:pPr>
    </w:lvl>
    <w:lvl w:ilvl="5" w:tplc="2A58C682">
      <w:start w:val="1"/>
      <w:numFmt w:val="lowerRoman"/>
      <w:lvlText w:val="%6."/>
      <w:lvlJc w:val="left"/>
      <w:pPr>
        <w:ind w:left="4140" w:firstLine="0"/>
      </w:pPr>
    </w:lvl>
    <w:lvl w:ilvl="6" w:tplc="2626E41A">
      <w:start w:val="1"/>
      <w:numFmt w:val="decimal"/>
      <w:lvlText w:val="%7."/>
      <w:lvlJc w:val="left"/>
      <w:pPr>
        <w:ind w:left="4680" w:firstLine="0"/>
      </w:pPr>
    </w:lvl>
    <w:lvl w:ilvl="7" w:tplc="4B685688">
      <w:start w:val="1"/>
      <w:numFmt w:val="lowerLetter"/>
      <w:lvlText w:val="%8."/>
      <w:lvlJc w:val="left"/>
      <w:pPr>
        <w:ind w:left="5400" w:firstLine="0"/>
      </w:pPr>
    </w:lvl>
    <w:lvl w:ilvl="8" w:tplc="FE665566">
      <w:start w:val="1"/>
      <w:numFmt w:val="lowerRoman"/>
      <w:lvlText w:val="%9."/>
      <w:lvlJc w:val="left"/>
      <w:pPr>
        <w:ind w:left="6300" w:firstLine="0"/>
      </w:pPr>
    </w:lvl>
  </w:abstractNum>
  <w:abstractNum w:abstractNumId="43" w15:restartNumberingAfterBreak="0">
    <w:nsid w:val="43376486"/>
    <w:multiLevelType w:val="hybridMultilevel"/>
    <w:tmpl w:val="875AFBFE"/>
    <w:name w:val="Lista numerada 44"/>
    <w:lvl w:ilvl="0" w:tplc="D8BE9890">
      <w:numFmt w:val="bullet"/>
      <w:lvlText w:val=""/>
      <w:lvlJc w:val="left"/>
      <w:pPr>
        <w:ind w:left="360" w:firstLine="0"/>
      </w:pPr>
      <w:rPr>
        <w:rFonts w:ascii="Symbol" w:hAnsi="Symbol"/>
        <w:sz w:val="20"/>
      </w:rPr>
    </w:lvl>
    <w:lvl w:ilvl="1" w:tplc="759A1D20">
      <w:numFmt w:val="bullet"/>
      <w:lvlText w:val="o"/>
      <w:lvlJc w:val="left"/>
      <w:pPr>
        <w:ind w:left="1080" w:firstLine="0"/>
      </w:pPr>
      <w:rPr>
        <w:rFonts w:ascii="Courier New" w:hAnsi="Courier New"/>
        <w:sz w:val="20"/>
      </w:rPr>
    </w:lvl>
    <w:lvl w:ilvl="2" w:tplc="BFC47DA0">
      <w:numFmt w:val="bullet"/>
      <w:lvlText w:val=""/>
      <w:lvlJc w:val="left"/>
      <w:pPr>
        <w:ind w:left="1800" w:firstLine="0"/>
      </w:pPr>
      <w:rPr>
        <w:rFonts w:ascii="Wingdings" w:eastAsia="Wingdings" w:hAnsi="Wingdings" w:cs="Wingdings"/>
        <w:sz w:val="20"/>
      </w:rPr>
    </w:lvl>
    <w:lvl w:ilvl="3" w:tplc="C5D61BEA">
      <w:numFmt w:val="bullet"/>
      <w:lvlText w:val=""/>
      <w:lvlJc w:val="left"/>
      <w:pPr>
        <w:ind w:left="2520" w:firstLine="0"/>
      </w:pPr>
      <w:rPr>
        <w:rFonts w:ascii="Wingdings" w:eastAsia="Wingdings" w:hAnsi="Wingdings" w:cs="Wingdings"/>
        <w:sz w:val="20"/>
      </w:rPr>
    </w:lvl>
    <w:lvl w:ilvl="4" w:tplc="2336400A">
      <w:numFmt w:val="bullet"/>
      <w:lvlText w:val=""/>
      <w:lvlJc w:val="left"/>
      <w:pPr>
        <w:ind w:left="3240" w:firstLine="0"/>
      </w:pPr>
      <w:rPr>
        <w:rFonts w:ascii="Wingdings" w:eastAsia="Wingdings" w:hAnsi="Wingdings" w:cs="Wingdings"/>
        <w:sz w:val="20"/>
      </w:rPr>
    </w:lvl>
    <w:lvl w:ilvl="5" w:tplc="45125748">
      <w:numFmt w:val="bullet"/>
      <w:lvlText w:val=""/>
      <w:lvlJc w:val="left"/>
      <w:pPr>
        <w:ind w:left="3960" w:firstLine="0"/>
      </w:pPr>
      <w:rPr>
        <w:rFonts w:ascii="Wingdings" w:eastAsia="Wingdings" w:hAnsi="Wingdings" w:cs="Wingdings"/>
        <w:sz w:val="20"/>
      </w:rPr>
    </w:lvl>
    <w:lvl w:ilvl="6" w:tplc="E9CCEEF2">
      <w:numFmt w:val="bullet"/>
      <w:lvlText w:val=""/>
      <w:lvlJc w:val="left"/>
      <w:pPr>
        <w:ind w:left="4680" w:firstLine="0"/>
      </w:pPr>
      <w:rPr>
        <w:rFonts w:ascii="Wingdings" w:eastAsia="Wingdings" w:hAnsi="Wingdings" w:cs="Wingdings"/>
        <w:sz w:val="20"/>
      </w:rPr>
    </w:lvl>
    <w:lvl w:ilvl="7" w:tplc="3DC4D9F6">
      <w:numFmt w:val="bullet"/>
      <w:lvlText w:val=""/>
      <w:lvlJc w:val="left"/>
      <w:pPr>
        <w:ind w:left="5400" w:firstLine="0"/>
      </w:pPr>
      <w:rPr>
        <w:rFonts w:ascii="Wingdings" w:eastAsia="Wingdings" w:hAnsi="Wingdings" w:cs="Wingdings"/>
        <w:sz w:val="20"/>
      </w:rPr>
    </w:lvl>
    <w:lvl w:ilvl="8" w:tplc="52C26E82">
      <w:numFmt w:val="bullet"/>
      <w:lvlText w:val=""/>
      <w:lvlJc w:val="left"/>
      <w:pPr>
        <w:ind w:left="6120" w:firstLine="0"/>
      </w:pPr>
      <w:rPr>
        <w:rFonts w:ascii="Wingdings" w:eastAsia="Wingdings" w:hAnsi="Wingdings" w:cs="Wingdings"/>
        <w:sz w:val="20"/>
      </w:rPr>
    </w:lvl>
  </w:abstractNum>
  <w:abstractNum w:abstractNumId="44" w15:restartNumberingAfterBreak="0">
    <w:nsid w:val="501042D9"/>
    <w:multiLevelType w:val="hybridMultilevel"/>
    <w:tmpl w:val="6E1EE1C6"/>
    <w:name w:val="Lista numerada 16"/>
    <w:lvl w:ilvl="0" w:tplc="28DCE0EA">
      <w:numFmt w:val="bullet"/>
      <w:lvlText w:val=""/>
      <w:lvlJc w:val="left"/>
      <w:pPr>
        <w:ind w:left="360" w:firstLine="0"/>
      </w:pPr>
      <w:rPr>
        <w:rFonts w:ascii="Wingdings" w:hAnsi="Wingdings"/>
      </w:rPr>
    </w:lvl>
    <w:lvl w:ilvl="1" w:tplc="0818C774">
      <w:numFmt w:val="bullet"/>
      <w:lvlText w:val="o"/>
      <w:lvlJc w:val="left"/>
      <w:pPr>
        <w:ind w:left="1080" w:firstLine="0"/>
      </w:pPr>
      <w:rPr>
        <w:rFonts w:ascii="Courier New" w:hAnsi="Courier New" w:cs="Courier New"/>
      </w:rPr>
    </w:lvl>
    <w:lvl w:ilvl="2" w:tplc="25186536">
      <w:numFmt w:val="bullet"/>
      <w:lvlText w:val=""/>
      <w:lvlJc w:val="left"/>
      <w:pPr>
        <w:ind w:left="1800" w:firstLine="0"/>
      </w:pPr>
      <w:rPr>
        <w:rFonts w:ascii="Wingdings" w:eastAsia="Wingdings" w:hAnsi="Wingdings" w:cs="Wingdings"/>
      </w:rPr>
    </w:lvl>
    <w:lvl w:ilvl="3" w:tplc="4A10CECA">
      <w:numFmt w:val="bullet"/>
      <w:lvlText w:val=""/>
      <w:lvlJc w:val="left"/>
      <w:pPr>
        <w:ind w:left="2520" w:firstLine="0"/>
      </w:pPr>
      <w:rPr>
        <w:rFonts w:ascii="Symbol" w:hAnsi="Symbol"/>
      </w:rPr>
    </w:lvl>
    <w:lvl w:ilvl="4" w:tplc="D1903BFC">
      <w:numFmt w:val="bullet"/>
      <w:lvlText w:val="o"/>
      <w:lvlJc w:val="left"/>
      <w:pPr>
        <w:ind w:left="3240" w:firstLine="0"/>
      </w:pPr>
      <w:rPr>
        <w:rFonts w:ascii="Courier New" w:hAnsi="Courier New" w:cs="Courier New"/>
      </w:rPr>
    </w:lvl>
    <w:lvl w:ilvl="5" w:tplc="A520462E">
      <w:numFmt w:val="bullet"/>
      <w:lvlText w:val=""/>
      <w:lvlJc w:val="left"/>
      <w:pPr>
        <w:ind w:left="3960" w:firstLine="0"/>
      </w:pPr>
      <w:rPr>
        <w:rFonts w:ascii="Wingdings" w:eastAsia="Wingdings" w:hAnsi="Wingdings" w:cs="Wingdings"/>
      </w:rPr>
    </w:lvl>
    <w:lvl w:ilvl="6" w:tplc="BD087A0A">
      <w:numFmt w:val="bullet"/>
      <w:lvlText w:val=""/>
      <w:lvlJc w:val="left"/>
      <w:pPr>
        <w:ind w:left="4680" w:firstLine="0"/>
      </w:pPr>
      <w:rPr>
        <w:rFonts w:ascii="Symbol" w:hAnsi="Symbol"/>
      </w:rPr>
    </w:lvl>
    <w:lvl w:ilvl="7" w:tplc="6EE82530">
      <w:numFmt w:val="bullet"/>
      <w:lvlText w:val="o"/>
      <w:lvlJc w:val="left"/>
      <w:pPr>
        <w:ind w:left="5400" w:firstLine="0"/>
      </w:pPr>
      <w:rPr>
        <w:rFonts w:ascii="Courier New" w:hAnsi="Courier New" w:cs="Courier New"/>
      </w:rPr>
    </w:lvl>
    <w:lvl w:ilvl="8" w:tplc="EFFE92CC">
      <w:numFmt w:val="bullet"/>
      <w:lvlText w:val=""/>
      <w:lvlJc w:val="left"/>
      <w:pPr>
        <w:ind w:left="6120" w:firstLine="0"/>
      </w:pPr>
      <w:rPr>
        <w:rFonts w:ascii="Wingdings" w:eastAsia="Wingdings" w:hAnsi="Wingdings" w:cs="Wingdings"/>
      </w:rPr>
    </w:lvl>
  </w:abstractNum>
  <w:abstractNum w:abstractNumId="45" w15:restartNumberingAfterBreak="0">
    <w:nsid w:val="531228D7"/>
    <w:multiLevelType w:val="hybridMultilevel"/>
    <w:tmpl w:val="120823D0"/>
    <w:name w:val="Lista numerada 20"/>
    <w:lvl w:ilvl="0" w:tplc="61ECF136">
      <w:start w:val="1"/>
      <w:numFmt w:val="decimal"/>
      <w:lvlText w:val="%1."/>
      <w:lvlJc w:val="left"/>
      <w:pPr>
        <w:ind w:left="0" w:firstLine="0"/>
      </w:pPr>
    </w:lvl>
    <w:lvl w:ilvl="1" w:tplc="55923766">
      <w:start w:val="1"/>
      <w:numFmt w:val="lowerLetter"/>
      <w:lvlText w:val="%2."/>
      <w:lvlJc w:val="left"/>
      <w:pPr>
        <w:ind w:left="720" w:firstLine="0"/>
      </w:pPr>
    </w:lvl>
    <w:lvl w:ilvl="2" w:tplc="C9DCA12A">
      <w:start w:val="1"/>
      <w:numFmt w:val="lowerRoman"/>
      <w:lvlText w:val="%3."/>
      <w:lvlJc w:val="left"/>
      <w:pPr>
        <w:ind w:left="1620" w:firstLine="0"/>
      </w:pPr>
    </w:lvl>
    <w:lvl w:ilvl="3" w:tplc="570866AC">
      <w:start w:val="1"/>
      <w:numFmt w:val="decimal"/>
      <w:lvlText w:val="%4."/>
      <w:lvlJc w:val="left"/>
      <w:pPr>
        <w:ind w:left="2160" w:firstLine="0"/>
      </w:pPr>
    </w:lvl>
    <w:lvl w:ilvl="4" w:tplc="41F0DF36">
      <w:start w:val="1"/>
      <w:numFmt w:val="lowerLetter"/>
      <w:lvlText w:val="%5."/>
      <w:lvlJc w:val="left"/>
      <w:pPr>
        <w:ind w:left="2880" w:firstLine="0"/>
      </w:pPr>
    </w:lvl>
    <w:lvl w:ilvl="5" w:tplc="CAB87036">
      <w:start w:val="1"/>
      <w:numFmt w:val="lowerRoman"/>
      <w:lvlText w:val="%6."/>
      <w:lvlJc w:val="left"/>
      <w:pPr>
        <w:ind w:left="3780" w:firstLine="0"/>
      </w:pPr>
    </w:lvl>
    <w:lvl w:ilvl="6" w:tplc="3A1473E6">
      <w:start w:val="1"/>
      <w:numFmt w:val="decimal"/>
      <w:lvlText w:val="%7."/>
      <w:lvlJc w:val="left"/>
      <w:pPr>
        <w:ind w:left="4320" w:firstLine="0"/>
      </w:pPr>
    </w:lvl>
    <w:lvl w:ilvl="7" w:tplc="D06C4BA8">
      <w:start w:val="1"/>
      <w:numFmt w:val="lowerLetter"/>
      <w:lvlText w:val="%8."/>
      <w:lvlJc w:val="left"/>
      <w:pPr>
        <w:ind w:left="5040" w:firstLine="0"/>
      </w:pPr>
    </w:lvl>
    <w:lvl w:ilvl="8" w:tplc="C8DEA6A2">
      <w:start w:val="1"/>
      <w:numFmt w:val="lowerRoman"/>
      <w:lvlText w:val="%9."/>
      <w:lvlJc w:val="left"/>
      <w:pPr>
        <w:ind w:left="5940" w:firstLine="0"/>
      </w:pPr>
    </w:lvl>
  </w:abstractNum>
  <w:abstractNum w:abstractNumId="46" w15:restartNumberingAfterBreak="0">
    <w:nsid w:val="53454A6F"/>
    <w:multiLevelType w:val="multilevel"/>
    <w:tmpl w:val="95C678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
      <w:lvlJc w:val="left"/>
      <w:pPr>
        <w:ind w:left="1213"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4AA4E84"/>
    <w:multiLevelType w:val="hybridMultilevel"/>
    <w:tmpl w:val="C18223DA"/>
    <w:name w:val="Lista numerada 41"/>
    <w:lvl w:ilvl="0" w:tplc="C5386F12">
      <w:numFmt w:val="bullet"/>
      <w:lvlText w:val=""/>
      <w:lvlJc w:val="left"/>
      <w:pPr>
        <w:ind w:left="0" w:firstLine="0"/>
      </w:pPr>
      <w:rPr>
        <w:rFonts w:ascii="Symbol" w:hAnsi="Symbol"/>
      </w:rPr>
    </w:lvl>
    <w:lvl w:ilvl="1" w:tplc="87DA470C">
      <w:numFmt w:val="bullet"/>
      <w:lvlText w:val="-"/>
      <w:lvlJc w:val="left"/>
      <w:pPr>
        <w:ind w:left="720" w:firstLine="0"/>
      </w:pPr>
      <w:rPr>
        <w:rFonts w:ascii="Calibri" w:eastAsia="Times New Roman" w:hAnsi="Calibri" w:cs="Times New Roman"/>
      </w:rPr>
    </w:lvl>
    <w:lvl w:ilvl="2" w:tplc="FC68D616">
      <w:numFmt w:val="bullet"/>
      <w:lvlText w:val=""/>
      <w:lvlJc w:val="left"/>
      <w:pPr>
        <w:ind w:left="1440" w:firstLine="0"/>
      </w:pPr>
      <w:rPr>
        <w:rFonts w:ascii="Wingdings" w:eastAsia="Wingdings" w:hAnsi="Wingdings" w:cs="Wingdings"/>
      </w:rPr>
    </w:lvl>
    <w:lvl w:ilvl="3" w:tplc="97C60306">
      <w:numFmt w:val="bullet"/>
      <w:lvlText w:val=""/>
      <w:lvlJc w:val="left"/>
      <w:pPr>
        <w:ind w:left="2160" w:firstLine="0"/>
      </w:pPr>
      <w:rPr>
        <w:rFonts w:ascii="Symbol" w:hAnsi="Symbol"/>
      </w:rPr>
    </w:lvl>
    <w:lvl w:ilvl="4" w:tplc="6874BE30">
      <w:numFmt w:val="bullet"/>
      <w:lvlText w:val="o"/>
      <w:lvlJc w:val="left"/>
      <w:pPr>
        <w:ind w:left="2880" w:firstLine="0"/>
      </w:pPr>
      <w:rPr>
        <w:rFonts w:ascii="Courier New" w:hAnsi="Courier New" w:cs="Courier New"/>
      </w:rPr>
    </w:lvl>
    <w:lvl w:ilvl="5" w:tplc="BA46BF58">
      <w:numFmt w:val="bullet"/>
      <w:lvlText w:val=""/>
      <w:lvlJc w:val="left"/>
      <w:pPr>
        <w:ind w:left="3600" w:firstLine="0"/>
      </w:pPr>
      <w:rPr>
        <w:rFonts w:ascii="Wingdings" w:eastAsia="Wingdings" w:hAnsi="Wingdings" w:cs="Wingdings"/>
      </w:rPr>
    </w:lvl>
    <w:lvl w:ilvl="6" w:tplc="090C73EE">
      <w:numFmt w:val="bullet"/>
      <w:lvlText w:val=""/>
      <w:lvlJc w:val="left"/>
      <w:pPr>
        <w:ind w:left="4320" w:firstLine="0"/>
      </w:pPr>
      <w:rPr>
        <w:rFonts w:ascii="Symbol" w:hAnsi="Symbol"/>
      </w:rPr>
    </w:lvl>
    <w:lvl w:ilvl="7" w:tplc="DC400140">
      <w:numFmt w:val="bullet"/>
      <w:lvlText w:val="o"/>
      <w:lvlJc w:val="left"/>
      <w:pPr>
        <w:ind w:left="5040" w:firstLine="0"/>
      </w:pPr>
      <w:rPr>
        <w:rFonts w:ascii="Courier New" w:hAnsi="Courier New" w:cs="Courier New"/>
      </w:rPr>
    </w:lvl>
    <w:lvl w:ilvl="8" w:tplc="6E16E1F0">
      <w:numFmt w:val="bullet"/>
      <w:lvlText w:val=""/>
      <w:lvlJc w:val="left"/>
      <w:pPr>
        <w:ind w:left="5760" w:firstLine="0"/>
      </w:pPr>
      <w:rPr>
        <w:rFonts w:ascii="Wingdings" w:eastAsia="Wingdings" w:hAnsi="Wingdings" w:cs="Wingdings"/>
      </w:rPr>
    </w:lvl>
  </w:abstractNum>
  <w:abstractNum w:abstractNumId="48" w15:restartNumberingAfterBreak="0">
    <w:nsid w:val="551B371D"/>
    <w:multiLevelType w:val="hybridMultilevel"/>
    <w:tmpl w:val="3E5820BE"/>
    <w:name w:val="Lista numerada 27"/>
    <w:lvl w:ilvl="0" w:tplc="622A6054">
      <w:numFmt w:val="bullet"/>
      <w:lvlText w:val=""/>
      <w:lvlJc w:val="left"/>
      <w:pPr>
        <w:ind w:left="360" w:firstLine="0"/>
      </w:pPr>
      <w:rPr>
        <w:rFonts w:ascii="Wingdings" w:hAnsi="Wingdings" w:cs="Wingdings"/>
      </w:rPr>
    </w:lvl>
    <w:lvl w:ilvl="1" w:tplc="112C18F0">
      <w:numFmt w:val="bullet"/>
      <w:lvlText w:val="o"/>
      <w:lvlJc w:val="left"/>
      <w:pPr>
        <w:ind w:left="1080" w:firstLine="0"/>
      </w:pPr>
      <w:rPr>
        <w:rFonts w:ascii="Courier New" w:hAnsi="Courier New" w:cs="Courier New"/>
      </w:rPr>
    </w:lvl>
    <w:lvl w:ilvl="2" w:tplc="2AC2CF62">
      <w:numFmt w:val="bullet"/>
      <w:lvlText w:val=""/>
      <w:lvlJc w:val="left"/>
      <w:pPr>
        <w:ind w:left="1800" w:firstLine="0"/>
      </w:pPr>
      <w:rPr>
        <w:rFonts w:ascii="Wingdings" w:eastAsia="Wingdings" w:hAnsi="Wingdings" w:cs="Wingdings"/>
      </w:rPr>
    </w:lvl>
    <w:lvl w:ilvl="3" w:tplc="8CE6C5BC">
      <w:numFmt w:val="bullet"/>
      <w:lvlText w:val=""/>
      <w:lvlJc w:val="left"/>
      <w:pPr>
        <w:ind w:left="2520" w:firstLine="0"/>
      </w:pPr>
      <w:rPr>
        <w:rFonts w:ascii="Symbol" w:hAnsi="Symbol" w:cs="Symbol"/>
      </w:rPr>
    </w:lvl>
    <w:lvl w:ilvl="4" w:tplc="55D2D21C">
      <w:numFmt w:val="bullet"/>
      <w:lvlText w:val="o"/>
      <w:lvlJc w:val="left"/>
      <w:pPr>
        <w:ind w:left="3240" w:firstLine="0"/>
      </w:pPr>
      <w:rPr>
        <w:rFonts w:ascii="Courier New" w:hAnsi="Courier New" w:cs="Courier New"/>
      </w:rPr>
    </w:lvl>
    <w:lvl w:ilvl="5" w:tplc="271A9BAC">
      <w:numFmt w:val="bullet"/>
      <w:lvlText w:val=""/>
      <w:lvlJc w:val="left"/>
      <w:pPr>
        <w:ind w:left="3960" w:firstLine="0"/>
      </w:pPr>
      <w:rPr>
        <w:rFonts w:ascii="Wingdings" w:eastAsia="Wingdings" w:hAnsi="Wingdings" w:cs="Wingdings"/>
      </w:rPr>
    </w:lvl>
    <w:lvl w:ilvl="6" w:tplc="B80C556E">
      <w:numFmt w:val="bullet"/>
      <w:lvlText w:val=""/>
      <w:lvlJc w:val="left"/>
      <w:pPr>
        <w:ind w:left="4680" w:firstLine="0"/>
      </w:pPr>
      <w:rPr>
        <w:rFonts w:ascii="Symbol" w:hAnsi="Symbol" w:cs="Symbol"/>
      </w:rPr>
    </w:lvl>
    <w:lvl w:ilvl="7" w:tplc="D48A62DE">
      <w:numFmt w:val="bullet"/>
      <w:lvlText w:val="o"/>
      <w:lvlJc w:val="left"/>
      <w:pPr>
        <w:ind w:left="5400" w:firstLine="0"/>
      </w:pPr>
      <w:rPr>
        <w:rFonts w:ascii="Courier New" w:hAnsi="Courier New" w:cs="Courier New"/>
      </w:rPr>
    </w:lvl>
    <w:lvl w:ilvl="8" w:tplc="64548072">
      <w:numFmt w:val="bullet"/>
      <w:lvlText w:val=""/>
      <w:lvlJc w:val="left"/>
      <w:pPr>
        <w:ind w:left="6120" w:firstLine="0"/>
      </w:pPr>
      <w:rPr>
        <w:rFonts w:ascii="Wingdings" w:eastAsia="Wingdings" w:hAnsi="Wingdings" w:cs="Wingdings"/>
      </w:rPr>
    </w:lvl>
  </w:abstractNum>
  <w:abstractNum w:abstractNumId="49" w15:restartNumberingAfterBreak="0">
    <w:nsid w:val="57DC51D2"/>
    <w:multiLevelType w:val="hybridMultilevel"/>
    <w:tmpl w:val="3A227F50"/>
    <w:lvl w:ilvl="0" w:tplc="0416000F">
      <w:start w:val="1"/>
      <w:numFmt w:val="decimal"/>
      <w:lvlText w:val="%1."/>
      <w:lvlJc w:val="left"/>
      <w:pPr>
        <w:ind w:left="144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57E2499D"/>
    <w:multiLevelType w:val="singleLevel"/>
    <w:tmpl w:val="B232A29A"/>
    <w:name w:val="Bullet 48"/>
    <w:lvl w:ilvl="0">
      <w:numFmt w:val="bullet"/>
      <w:lvlText w:val=""/>
      <w:lvlJc w:val="left"/>
      <w:pPr>
        <w:ind w:left="0" w:firstLine="0"/>
      </w:pPr>
      <w:rPr>
        <w:rFonts w:ascii="Symbol" w:eastAsia="Arial" w:hAnsi="Symbol" w:cs="Arial"/>
      </w:rPr>
    </w:lvl>
  </w:abstractNum>
  <w:abstractNum w:abstractNumId="51" w15:restartNumberingAfterBreak="0">
    <w:nsid w:val="5B8E25A1"/>
    <w:multiLevelType w:val="hybridMultilevel"/>
    <w:tmpl w:val="B4CEE662"/>
    <w:name w:val="Lista numerada 17"/>
    <w:lvl w:ilvl="0" w:tplc="D2CEDBFC">
      <w:numFmt w:val="bullet"/>
      <w:lvlText w:val=""/>
      <w:lvlJc w:val="left"/>
      <w:pPr>
        <w:ind w:left="360" w:firstLine="0"/>
      </w:pPr>
      <w:rPr>
        <w:rFonts w:ascii="Wingdings" w:hAnsi="Wingdings"/>
      </w:rPr>
    </w:lvl>
    <w:lvl w:ilvl="1" w:tplc="D6109A60">
      <w:numFmt w:val="bullet"/>
      <w:lvlText w:val="o"/>
      <w:lvlJc w:val="left"/>
      <w:pPr>
        <w:ind w:left="1080" w:firstLine="0"/>
      </w:pPr>
      <w:rPr>
        <w:rFonts w:ascii="Courier New" w:hAnsi="Courier New" w:cs="Courier New"/>
      </w:rPr>
    </w:lvl>
    <w:lvl w:ilvl="2" w:tplc="E334E68A">
      <w:numFmt w:val="bullet"/>
      <w:lvlText w:val=""/>
      <w:lvlJc w:val="left"/>
      <w:pPr>
        <w:ind w:left="1800" w:firstLine="0"/>
      </w:pPr>
      <w:rPr>
        <w:rFonts w:ascii="Wingdings" w:eastAsia="Wingdings" w:hAnsi="Wingdings" w:cs="Wingdings"/>
      </w:rPr>
    </w:lvl>
    <w:lvl w:ilvl="3" w:tplc="BBF2C8A2">
      <w:numFmt w:val="bullet"/>
      <w:lvlText w:val=""/>
      <w:lvlJc w:val="left"/>
      <w:pPr>
        <w:ind w:left="2520" w:firstLine="0"/>
      </w:pPr>
      <w:rPr>
        <w:rFonts w:ascii="Symbol" w:hAnsi="Symbol"/>
      </w:rPr>
    </w:lvl>
    <w:lvl w:ilvl="4" w:tplc="A7166500">
      <w:numFmt w:val="bullet"/>
      <w:lvlText w:val="o"/>
      <w:lvlJc w:val="left"/>
      <w:pPr>
        <w:ind w:left="3240" w:firstLine="0"/>
      </w:pPr>
      <w:rPr>
        <w:rFonts w:ascii="Courier New" w:hAnsi="Courier New" w:cs="Courier New"/>
      </w:rPr>
    </w:lvl>
    <w:lvl w:ilvl="5" w:tplc="134EFEFC">
      <w:numFmt w:val="bullet"/>
      <w:lvlText w:val=""/>
      <w:lvlJc w:val="left"/>
      <w:pPr>
        <w:ind w:left="3960" w:firstLine="0"/>
      </w:pPr>
      <w:rPr>
        <w:rFonts w:ascii="Wingdings" w:eastAsia="Wingdings" w:hAnsi="Wingdings" w:cs="Wingdings"/>
      </w:rPr>
    </w:lvl>
    <w:lvl w:ilvl="6" w:tplc="C16CF020">
      <w:numFmt w:val="bullet"/>
      <w:lvlText w:val=""/>
      <w:lvlJc w:val="left"/>
      <w:pPr>
        <w:ind w:left="4680" w:firstLine="0"/>
      </w:pPr>
      <w:rPr>
        <w:rFonts w:ascii="Symbol" w:hAnsi="Symbol"/>
      </w:rPr>
    </w:lvl>
    <w:lvl w:ilvl="7" w:tplc="926A97A4">
      <w:numFmt w:val="bullet"/>
      <w:lvlText w:val="o"/>
      <w:lvlJc w:val="left"/>
      <w:pPr>
        <w:ind w:left="5400" w:firstLine="0"/>
      </w:pPr>
      <w:rPr>
        <w:rFonts w:ascii="Courier New" w:hAnsi="Courier New" w:cs="Courier New"/>
      </w:rPr>
    </w:lvl>
    <w:lvl w:ilvl="8" w:tplc="FFCA76F8">
      <w:numFmt w:val="bullet"/>
      <w:lvlText w:val=""/>
      <w:lvlJc w:val="left"/>
      <w:pPr>
        <w:ind w:left="6120" w:firstLine="0"/>
      </w:pPr>
      <w:rPr>
        <w:rFonts w:ascii="Wingdings" w:eastAsia="Wingdings" w:hAnsi="Wingdings" w:cs="Wingdings"/>
      </w:rPr>
    </w:lvl>
  </w:abstractNum>
  <w:abstractNum w:abstractNumId="52" w15:restartNumberingAfterBreak="0">
    <w:nsid w:val="5C0D21DC"/>
    <w:multiLevelType w:val="hybridMultilevel"/>
    <w:tmpl w:val="3CF4BCA6"/>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5DA001A9"/>
    <w:multiLevelType w:val="singleLevel"/>
    <w:tmpl w:val="B9C2E7FA"/>
    <w:name w:val="Bullet 63"/>
    <w:lvl w:ilvl="0">
      <w:numFmt w:val="bullet"/>
      <w:lvlText w:val=""/>
      <w:lvlJc w:val="left"/>
      <w:pPr>
        <w:ind w:left="0" w:firstLine="0"/>
      </w:pPr>
      <w:rPr>
        <w:rFonts w:ascii="Wingdings" w:eastAsia="Wingdings" w:hAnsi="Wingdings" w:cs="Wingdings"/>
      </w:rPr>
    </w:lvl>
  </w:abstractNum>
  <w:abstractNum w:abstractNumId="54" w15:restartNumberingAfterBreak="0">
    <w:nsid w:val="5DE43D76"/>
    <w:multiLevelType w:val="hybridMultilevel"/>
    <w:tmpl w:val="2F7ADB38"/>
    <w:name w:val="Lista numerada 5"/>
    <w:lvl w:ilvl="0" w:tplc="B70CC478">
      <w:numFmt w:val="bullet"/>
      <w:lvlText w:val=""/>
      <w:lvlJc w:val="left"/>
      <w:pPr>
        <w:ind w:left="720" w:firstLine="0"/>
      </w:pPr>
      <w:rPr>
        <w:rFonts w:ascii="Wingdings" w:hAnsi="Wingdings"/>
      </w:rPr>
    </w:lvl>
    <w:lvl w:ilvl="1" w:tplc="C3B200DE">
      <w:numFmt w:val="bullet"/>
      <w:lvlText w:val="o"/>
      <w:lvlJc w:val="left"/>
      <w:pPr>
        <w:ind w:left="1440" w:firstLine="0"/>
      </w:pPr>
      <w:rPr>
        <w:rFonts w:ascii="Courier New" w:hAnsi="Courier New" w:cs="Courier New"/>
      </w:rPr>
    </w:lvl>
    <w:lvl w:ilvl="2" w:tplc="9E3E48E6">
      <w:numFmt w:val="bullet"/>
      <w:lvlText w:val=""/>
      <w:lvlJc w:val="left"/>
      <w:pPr>
        <w:ind w:left="2160" w:firstLine="0"/>
      </w:pPr>
      <w:rPr>
        <w:rFonts w:ascii="Wingdings" w:eastAsia="Wingdings" w:hAnsi="Wingdings" w:cs="Wingdings"/>
      </w:rPr>
    </w:lvl>
    <w:lvl w:ilvl="3" w:tplc="022E16DC">
      <w:numFmt w:val="bullet"/>
      <w:lvlText w:val=""/>
      <w:lvlJc w:val="left"/>
      <w:pPr>
        <w:ind w:left="2880" w:firstLine="0"/>
      </w:pPr>
      <w:rPr>
        <w:rFonts w:ascii="Symbol" w:hAnsi="Symbol" w:cs="Symbol"/>
      </w:rPr>
    </w:lvl>
    <w:lvl w:ilvl="4" w:tplc="602CD476">
      <w:numFmt w:val="bullet"/>
      <w:lvlText w:val="o"/>
      <w:lvlJc w:val="left"/>
      <w:pPr>
        <w:ind w:left="3600" w:firstLine="0"/>
      </w:pPr>
      <w:rPr>
        <w:rFonts w:ascii="Courier New" w:hAnsi="Courier New" w:cs="Courier New"/>
      </w:rPr>
    </w:lvl>
    <w:lvl w:ilvl="5" w:tplc="5E0421EC">
      <w:numFmt w:val="bullet"/>
      <w:lvlText w:val=""/>
      <w:lvlJc w:val="left"/>
      <w:pPr>
        <w:ind w:left="4320" w:firstLine="0"/>
      </w:pPr>
      <w:rPr>
        <w:rFonts w:ascii="Wingdings" w:eastAsia="Wingdings" w:hAnsi="Wingdings" w:cs="Wingdings"/>
      </w:rPr>
    </w:lvl>
    <w:lvl w:ilvl="6" w:tplc="A90A8F06">
      <w:numFmt w:val="bullet"/>
      <w:lvlText w:val=""/>
      <w:lvlJc w:val="left"/>
      <w:pPr>
        <w:ind w:left="5040" w:firstLine="0"/>
      </w:pPr>
      <w:rPr>
        <w:rFonts w:ascii="Symbol" w:hAnsi="Symbol" w:cs="Symbol"/>
      </w:rPr>
    </w:lvl>
    <w:lvl w:ilvl="7" w:tplc="77DEFE3A">
      <w:numFmt w:val="bullet"/>
      <w:lvlText w:val="o"/>
      <w:lvlJc w:val="left"/>
      <w:pPr>
        <w:ind w:left="5760" w:firstLine="0"/>
      </w:pPr>
      <w:rPr>
        <w:rFonts w:ascii="Courier New" w:hAnsi="Courier New" w:cs="Courier New"/>
      </w:rPr>
    </w:lvl>
    <w:lvl w:ilvl="8" w:tplc="9370BC60">
      <w:numFmt w:val="bullet"/>
      <w:lvlText w:val=""/>
      <w:lvlJc w:val="left"/>
      <w:pPr>
        <w:ind w:left="6480" w:firstLine="0"/>
      </w:pPr>
      <w:rPr>
        <w:rFonts w:ascii="Wingdings" w:eastAsia="Wingdings" w:hAnsi="Wingdings" w:cs="Wingdings"/>
      </w:rPr>
    </w:lvl>
  </w:abstractNum>
  <w:abstractNum w:abstractNumId="55" w15:restartNumberingAfterBreak="0">
    <w:nsid w:val="5E647329"/>
    <w:multiLevelType w:val="hybridMultilevel"/>
    <w:tmpl w:val="99CA7710"/>
    <w:name w:val="Lista numerada 26"/>
    <w:lvl w:ilvl="0" w:tplc="42E2509A">
      <w:numFmt w:val="bullet"/>
      <w:lvlText w:val=""/>
      <w:lvlJc w:val="left"/>
      <w:pPr>
        <w:ind w:left="360" w:firstLine="0"/>
      </w:pPr>
      <w:rPr>
        <w:rFonts w:ascii="Wingdings" w:hAnsi="Wingdings" w:cs="Wingdings"/>
      </w:rPr>
    </w:lvl>
    <w:lvl w:ilvl="1" w:tplc="7F8CB68A">
      <w:numFmt w:val="bullet"/>
      <w:lvlText w:val="o"/>
      <w:lvlJc w:val="left"/>
      <w:pPr>
        <w:ind w:left="1080" w:firstLine="0"/>
      </w:pPr>
      <w:rPr>
        <w:rFonts w:ascii="Courier New" w:hAnsi="Courier New" w:cs="Courier New"/>
      </w:rPr>
    </w:lvl>
    <w:lvl w:ilvl="2" w:tplc="4E64C516">
      <w:numFmt w:val="bullet"/>
      <w:lvlText w:val=""/>
      <w:lvlJc w:val="left"/>
      <w:pPr>
        <w:ind w:left="1800" w:firstLine="0"/>
      </w:pPr>
      <w:rPr>
        <w:rFonts w:ascii="Wingdings" w:eastAsia="Wingdings" w:hAnsi="Wingdings" w:cs="Wingdings"/>
      </w:rPr>
    </w:lvl>
    <w:lvl w:ilvl="3" w:tplc="7C44B57C">
      <w:numFmt w:val="bullet"/>
      <w:lvlText w:val=""/>
      <w:lvlJc w:val="left"/>
      <w:pPr>
        <w:ind w:left="2520" w:firstLine="0"/>
      </w:pPr>
      <w:rPr>
        <w:rFonts w:ascii="Symbol" w:hAnsi="Symbol" w:cs="Symbol"/>
      </w:rPr>
    </w:lvl>
    <w:lvl w:ilvl="4" w:tplc="09E02C46">
      <w:numFmt w:val="bullet"/>
      <w:lvlText w:val="o"/>
      <w:lvlJc w:val="left"/>
      <w:pPr>
        <w:ind w:left="3240" w:firstLine="0"/>
      </w:pPr>
      <w:rPr>
        <w:rFonts w:ascii="Courier New" w:hAnsi="Courier New" w:cs="Courier New"/>
      </w:rPr>
    </w:lvl>
    <w:lvl w:ilvl="5" w:tplc="0260888A">
      <w:numFmt w:val="bullet"/>
      <w:lvlText w:val=""/>
      <w:lvlJc w:val="left"/>
      <w:pPr>
        <w:ind w:left="3960" w:firstLine="0"/>
      </w:pPr>
      <w:rPr>
        <w:rFonts w:ascii="Wingdings" w:eastAsia="Wingdings" w:hAnsi="Wingdings" w:cs="Wingdings"/>
      </w:rPr>
    </w:lvl>
    <w:lvl w:ilvl="6" w:tplc="B226FD04">
      <w:numFmt w:val="bullet"/>
      <w:lvlText w:val=""/>
      <w:lvlJc w:val="left"/>
      <w:pPr>
        <w:ind w:left="4680" w:firstLine="0"/>
      </w:pPr>
      <w:rPr>
        <w:rFonts w:ascii="Symbol" w:hAnsi="Symbol" w:cs="Symbol"/>
      </w:rPr>
    </w:lvl>
    <w:lvl w:ilvl="7" w:tplc="3FE6A778">
      <w:numFmt w:val="bullet"/>
      <w:lvlText w:val="o"/>
      <w:lvlJc w:val="left"/>
      <w:pPr>
        <w:ind w:left="5400" w:firstLine="0"/>
      </w:pPr>
      <w:rPr>
        <w:rFonts w:ascii="Courier New" w:hAnsi="Courier New" w:cs="Courier New"/>
      </w:rPr>
    </w:lvl>
    <w:lvl w:ilvl="8" w:tplc="394C6B5A">
      <w:numFmt w:val="bullet"/>
      <w:lvlText w:val=""/>
      <w:lvlJc w:val="left"/>
      <w:pPr>
        <w:ind w:left="6120" w:firstLine="0"/>
      </w:pPr>
      <w:rPr>
        <w:rFonts w:ascii="Wingdings" w:eastAsia="Wingdings" w:hAnsi="Wingdings" w:cs="Wingdings"/>
      </w:rPr>
    </w:lvl>
  </w:abstractNum>
  <w:abstractNum w:abstractNumId="56" w15:restartNumberingAfterBreak="0">
    <w:nsid w:val="5F22756D"/>
    <w:multiLevelType w:val="singleLevel"/>
    <w:tmpl w:val="6532B09E"/>
    <w:name w:val="Bullet 47"/>
    <w:lvl w:ilvl="0">
      <w:start w:val="1"/>
      <w:numFmt w:val="decimal"/>
      <w:lvlText w:val="%1."/>
      <w:lvlJc w:val="left"/>
      <w:pPr>
        <w:ind w:left="0" w:firstLine="0"/>
      </w:pPr>
    </w:lvl>
  </w:abstractNum>
  <w:abstractNum w:abstractNumId="57" w15:restartNumberingAfterBreak="0">
    <w:nsid w:val="616069D6"/>
    <w:multiLevelType w:val="hybridMultilevel"/>
    <w:tmpl w:val="2F6CB1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61E42E36"/>
    <w:multiLevelType w:val="hybridMultilevel"/>
    <w:tmpl w:val="3014CCE8"/>
    <w:name w:val="Lista numerada 22"/>
    <w:lvl w:ilvl="0" w:tplc="990A7D78">
      <w:start w:val="1"/>
      <w:numFmt w:val="upperLetter"/>
      <w:lvlText w:val="%1."/>
      <w:lvlJc w:val="left"/>
      <w:pPr>
        <w:ind w:left="360" w:firstLine="0"/>
      </w:pPr>
    </w:lvl>
    <w:lvl w:ilvl="1" w:tplc="D820F5CA">
      <w:start w:val="1"/>
      <w:numFmt w:val="lowerLetter"/>
      <w:lvlText w:val="%2."/>
      <w:lvlJc w:val="left"/>
      <w:pPr>
        <w:ind w:left="1080" w:firstLine="0"/>
      </w:pPr>
    </w:lvl>
    <w:lvl w:ilvl="2" w:tplc="11C284E2">
      <w:start w:val="1"/>
      <w:numFmt w:val="lowerRoman"/>
      <w:lvlText w:val="%3."/>
      <w:lvlJc w:val="left"/>
      <w:pPr>
        <w:ind w:left="1980" w:firstLine="0"/>
      </w:pPr>
    </w:lvl>
    <w:lvl w:ilvl="3" w:tplc="4F444330">
      <w:start w:val="1"/>
      <w:numFmt w:val="decimal"/>
      <w:lvlText w:val="%4."/>
      <w:lvlJc w:val="left"/>
      <w:pPr>
        <w:ind w:left="2520" w:firstLine="0"/>
      </w:pPr>
    </w:lvl>
    <w:lvl w:ilvl="4" w:tplc="DD7C9FBA">
      <w:start w:val="1"/>
      <w:numFmt w:val="lowerLetter"/>
      <w:lvlText w:val="%5."/>
      <w:lvlJc w:val="left"/>
      <w:pPr>
        <w:ind w:left="3240" w:firstLine="0"/>
      </w:pPr>
    </w:lvl>
    <w:lvl w:ilvl="5" w:tplc="200E1F22">
      <w:start w:val="1"/>
      <w:numFmt w:val="lowerRoman"/>
      <w:lvlText w:val="%6."/>
      <w:lvlJc w:val="left"/>
      <w:pPr>
        <w:ind w:left="4140" w:firstLine="0"/>
      </w:pPr>
    </w:lvl>
    <w:lvl w:ilvl="6" w:tplc="D3D05A1E">
      <w:start w:val="1"/>
      <w:numFmt w:val="decimal"/>
      <w:lvlText w:val="%7."/>
      <w:lvlJc w:val="left"/>
      <w:pPr>
        <w:ind w:left="4680" w:firstLine="0"/>
      </w:pPr>
    </w:lvl>
    <w:lvl w:ilvl="7" w:tplc="9AE0208E">
      <w:start w:val="1"/>
      <w:numFmt w:val="lowerLetter"/>
      <w:lvlText w:val="%8."/>
      <w:lvlJc w:val="left"/>
      <w:pPr>
        <w:ind w:left="5400" w:firstLine="0"/>
      </w:pPr>
    </w:lvl>
    <w:lvl w:ilvl="8" w:tplc="656C6A1A">
      <w:start w:val="1"/>
      <w:numFmt w:val="lowerRoman"/>
      <w:lvlText w:val="%9."/>
      <w:lvlJc w:val="left"/>
      <w:pPr>
        <w:ind w:left="6300" w:firstLine="0"/>
      </w:pPr>
    </w:lvl>
  </w:abstractNum>
  <w:abstractNum w:abstractNumId="59" w15:restartNumberingAfterBreak="0">
    <w:nsid w:val="62FB7CE4"/>
    <w:multiLevelType w:val="singleLevel"/>
    <w:tmpl w:val="0EDAFDCC"/>
    <w:name w:val="Bullet 59"/>
    <w:lvl w:ilvl="0">
      <w:numFmt w:val="bullet"/>
      <w:lvlText w:val=""/>
      <w:lvlJc w:val="left"/>
      <w:pPr>
        <w:ind w:left="0" w:firstLine="0"/>
      </w:pPr>
      <w:rPr>
        <w:rFonts w:ascii="Wingdings" w:eastAsia="Wingdings" w:hAnsi="Wingdings" w:cs="Wingdings"/>
      </w:rPr>
    </w:lvl>
  </w:abstractNum>
  <w:abstractNum w:abstractNumId="60" w15:restartNumberingAfterBreak="0">
    <w:nsid w:val="651118A6"/>
    <w:multiLevelType w:val="singleLevel"/>
    <w:tmpl w:val="7DF6DA70"/>
    <w:name w:val="Bullet 54"/>
    <w:lvl w:ilvl="0">
      <w:numFmt w:val="bullet"/>
      <w:lvlText w:val=""/>
      <w:lvlJc w:val="left"/>
      <w:pPr>
        <w:ind w:left="0" w:firstLine="0"/>
      </w:pPr>
      <w:rPr>
        <w:rFonts w:ascii="Wingdings" w:eastAsia="Wingdings" w:hAnsi="Wingdings" w:cs="Wingdings"/>
      </w:rPr>
    </w:lvl>
  </w:abstractNum>
  <w:abstractNum w:abstractNumId="61" w15:restartNumberingAfterBreak="0">
    <w:nsid w:val="66CF5FC4"/>
    <w:multiLevelType w:val="singleLevel"/>
    <w:tmpl w:val="53F687DC"/>
    <w:name w:val="Bullet 38"/>
    <w:lvl w:ilvl="0">
      <w:numFmt w:val="bullet"/>
      <w:lvlText w:val=""/>
      <w:lvlJc w:val="left"/>
      <w:pPr>
        <w:ind w:left="0" w:firstLine="0"/>
      </w:pPr>
      <w:rPr>
        <w:rFonts w:ascii="Wingdings" w:eastAsia="Wingdings" w:hAnsi="Wingdings" w:cs="Wingdings"/>
      </w:rPr>
    </w:lvl>
  </w:abstractNum>
  <w:abstractNum w:abstractNumId="62" w15:restartNumberingAfterBreak="0">
    <w:nsid w:val="672E0A57"/>
    <w:multiLevelType w:val="hybridMultilevel"/>
    <w:tmpl w:val="D3C8457C"/>
    <w:name w:val="Lista numerada 3"/>
    <w:lvl w:ilvl="0" w:tplc="3234454E">
      <w:numFmt w:val="bullet"/>
      <w:lvlText w:val=""/>
      <w:lvlJc w:val="left"/>
      <w:pPr>
        <w:ind w:left="360" w:firstLine="0"/>
      </w:pPr>
      <w:rPr>
        <w:rFonts w:ascii="Wingdings" w:hAnsi="Wingdings"/>
      </w:rPr>
    </w:lvl>
    <w:lvl w:ilvl="1" w:tplc="189EC8B2">
      <w:numFmt w:val="bullet"/>
      <w:lvlText w:val="o"/>
      <w:lvlJc w:val="left"/>
      <w:pPr>
        <w:ind w:left="1080" w:firstLine="0"/>
      </w:pPr>
      <w:rPr>
        <w:rFonts w:ascii="Courier New" w:hAnsi="Courier New" w:cs="Courier New"/>
      </w:rPr>
    </w:lvl>
    <w:lvl w:ilvl="2" w:tplc="EE083512">
      <w:numFmt w:val="bullet"/>
      <w:lvlText w:val=""/>
      <w:lvlJc w:val="left"/>
      <w:pPr>
        <w:ind w:left="1800" w:firstLine="0"/>
      </w:pPr>
      <w:rPr>
        <w:rFonts w:ascii="Wingdings" w:eastAsia="Wingdings" w:hAnsi="Wingdings" w:cs="Wingdings"/>
      </w:rPr>
    </w:lvl>
    <w:lvl w:ilvl="3" w:tplc="7102CE92">
      <w:numFmt w:val="bullet"/>
      <w:lvlText w:val=""/>
      <w:lvlJc w:val="left"/>
      <w:pPr>
        <w:ind w:left="2520" w:firstLine="0"/>
      </w:pPr>
      <w:rPr>
        <w:rFonts w:ascii="Symbol" w:hAnsi="Symbol" w:cs="Symbol"/>
      </w:rPr>
    </w:lvl>
    <w:lvl w:ilvl="4" w:tplc="722C9A08">
      <w:numFmt w:val="bullet"/>
      <w:lvlText w:val="o"/>
      <w:lvlJc w:val="left"/>
      <w:pPr>
        <w:ind w:left="3240" w:firstLine="0"/>
      </w:pPr>
      <w:rPr>
        <w:rFonts w:ascii="Courier New" w:hAnsi="Courier New" w:cs="Courier New"/>
      </w:rPr>
    </w:lvl>
    <w:lvl w:ilvl="5" w:tplc="C74411A4">
      <w:numFmt w:val="bullet"/>
      <w:lvlText w:val=""/>
      <w:lvlJc w:val="left"/>
      <w:pPr>
        <w:ind w:left="3960" w:firstLine="0"/>
      </w:pPr>
      <w:rPr>
        <w:rFonts w:ascii="Wingdings" w:eastAsia="Wingdings" w:hAnsi="Wingdings" w:cs="Wingdings"/>
      </w:rPr>
    </w:lvl>
    <w:lvl w:ilvl="6" w:tplc="10C00E5A">
      <w:numFmt w:val="bullet"/>
      <w:lvlText w:val=""/>
      <w:lvlJc w:val="left"/>
      <w:pPr>
        <w:ind w:left="4680" w:firstLine="0"/>
      </w:pPr>
      <w:rPr>
        <w:rFonts w:ascii="Symbol" w:hAnsi="Symbol" w:cs="Symbol"/>
      </w:rPr>
    </w:lvl>
    <w:lvl w:ilvl="7" w:tplc="D9B698F6">
      <w:numFmt w:val="bullet"/>
      <w:lvlText w:val="o"/>
      <w:lvlJc w:val="left"/>
      <w:pPr>
        <w:ind w:left="5400" w:firstLine="0"/>
      </w:pPr>
      <w:rPr>
        <w:rFonts w:ascii="Courier New" w:hAnsi="Courier New" w:cs="Courier New"/>
      </w:rPr>
    </w:lvl>
    <w:lvl w:ilvl="8" w:tplc="82A2EB4E">
      <w:numFmt w:val="bullet"/>
      <w:lvlText w:val=""/>
      <w:lvlJc w:val="left"/>
      <w:pPr>
        <w:ind w:left="6120" w:firstLine="0"/>
      </w:pPr>
      <w:rPr>
        <w:rFonts w:ascii="Wingdings" w:eastAsia="Wingdings" w:hAnsi="Wingdings" w:cs="Wingdings"/>
      </w:rPr>
    </w:lvl>
  </w:abstractNum>
  <w:abstractNum w:abstractNumId="63" w15:restartNumberingAfterBreak="0">
    <w:nsid w:val="674D36DC"/>
    <w:multiLevelType w:val="hybridMultilevel"/>
    <w:tmpl w:val="B5A29E98"/>
    <w:name w:val="Lista numerada 42"/>
    <w:lvl w:ilvl="0" w:tplc="B5F05356">
      <w:numFmt w:val="bullet"/>
      <w:lvlText w:val=""/>
      <w:lvlJc w:val="left"/>
      <w:pPr>
        <w:ind w:left="0" w:firstLine="0"/>
      </w:pPr>
      <w:rPr>
        <w:rFonts w:ascii="Symbol" w:hAnsi="Symbol"/>
      </w:rPr>
    </w:lvl>
    <w:lvl w:ilvl="1" w:tplc="9B92D278">
      <w:numFmt w:val="bullet"/>
      <w:lvlText w:val="-"/>
      <w:lvlJc w:val="left"/>
      <w:pPr>
        <w:ind w:left="720" w:firstLine="0"/>
      </w:pPr>
      <w:rPr>
        <w:rFonts w:ascii="Calibri" w:eastAsia="Times New Roman" w:hAnsi="Calibri" w:cs="Times New Roman"/>
      </w:rPr>
    </w:lvl>
    <w:lvl w:ilvl="2" w:tplc="004E14C0">
      <w:numFmt w:val="bullet"/>
      <w:lvlText w:val=""/>
      <w:lvlJc w:val="left"/>
      <w:pPr>
        <w:ind w:left="1440" w:firstLine="0"/>
      </w:pPr>
      <w:rPr>
        <w:rFonts w:ascii="Wingdings" w:eastAsia="Wingdings" w:hAnsi="Wingdings" w:cs="Wingdings"/>
      </w:rPr>
    </w:lvl>
    <w:lvl w:ilvl="3" w:tplc="5510BB14">
      <w:numFmt w:val="bullet"/>
      <w:lvlText w:val=""/>
      <w:lvlJc w:val="left"/>
      <w:pPr>
        <w:ind w:left="2160" w:firstLine="0"/>
      </w:pPr>
      <w:rPr>
        <w:rFonts w:ascii="Symbol" w:hAnsi="Symbol"/>
      </w:rPr>
    </w:lvl>
    <w:lvl w:ilvl="4" w:tplc="A644EB64">
      <w:numFmt w:val="bullet"/>
      <w:lvlText w:val="o"/>
      <w:lvlJc w:val="left"/>
      <w:pPr>
        <w:ind w:left="2880" w:firstLine="0"/>
      </w:pPr>
      <w:rPr>
        <w:rFonts w:ascii="Courier New" w:hAnsi="Courier New" w:cs="Courier New"/>
      </w:rPr>
    </w:lvl>
    <w:lvl w:ilvl="5" w:tplc="00865AD8">
      <w:numFmt w:val="bullet"/>
      <w:lvlText w:val=""/>
      <w:lvlJc w:val="left"/>
      <w:pPr>
        <w:ind w:left="3600" w:firstLine="0"/>
      </w:pPr>
      <w:rPr>
        <w:rFonts w:ascii="Wingdings" w:eastAsia="Wingdings" w:hAnsi="Wingdings" w:cs="Wingdings"/>
      </w:rPr>
    </w:lvl>
    <w:lvl w:ilvl="6" w:tplc="AE02FD10">
      <w:numFmt w:val="bullet"/>
      <w:lvlText w:val=""/>
      <w:lvlJc w:val="left"/>
      <w:pPr>
        <w:ind w:left="4320" w:firstLine="0"/>
      </w:pPr>
      <w:rPr>
        <w:rFonts w:ascii="Symbol" w:hAnsi="Symbol"/>
      </w:rPr>
    </w:lvl>
    <w:lvl w:ilvl="7" w:tplc="1162417C">
      <w:numFmt w:val="bullet"/>
      <w:lvlText w:val="o"/>
      <w:lvlJc w:val="left"/>
      <w:pPr>
        <w:ind w:left="5040" w:firstLine="0"/>
      </w:pPr>
      <w:rPr>
        <w:rFonts w:ascii="Courier New" w:hAnsi="Courier New" w:cs="Courier New"/>
      </w:rPr>
    </w:lvl>
    <w:lvl w:ilvl="8" w:tplc="A4C49B8C">
      <w:numFmt w:val="bullet"/>
      <w:lvlText w:val=""/>
      <w:lvlJc w:val="left"/>
      <w:pPr>
        <w:ind w:left="5760" w:firstLine="0"/>
      </w:pPr>
      <w:rPr>
        <w:rFonts w:ascii="Wingdings" w:eastAsia="Wingdings" w:hAnsi="Wingdings" w:cs="Wingdings"/>
      </w:rPr>
    </w:lvl>
  </w:abstractNum>
  <w:abstractNum w:abstractNumId="64" w15:restartNumberingAfterBreak="0">
    <w:nsid w:val="689449B2"/>
    <w:multiLevelType w:val="hybridMultilevel"/>
    <w:tmpl w:val="D65E7596"/>
    <w:name w:val="Lista numerada 9"/>
    <w:lvl w:ilvl="0" w:tplc="794E0F44">
      <w:numFmt w:val="bullet"/>
      <w:lvlText w:val=""/>
      <w:lvlJc w:val="left"/>
      <w:pPr>
        <w:ind w:left="720" w:firstLine="0"/>
      </w:pPr>
      <w:rPr>
        <w:rFonts w:ascii="Wingdings" w:hAnsi="Wingdings"/>
      </w:rPr>
    </w:lvl>
    <w:lvl w:ilvl="1" w:tplc="02EC5270">
      <w:numFmt w:val="bullet"/>
      <w:lvlText w:val="o"/>
      <w:lvlJc w:val="left"/>
      <w:pPr>
        <w:ind w:left="1440" w:firstLine="0"/>
      </w:pPr>
      <w:rPr>
        <w:rFonts w:ascii="Courier New" w:hAnsi="Courier New" w:cs="Courier New"/>
      </w:rPr>
    </w:lvl>
    <w:lvl w:ilvl="2" w:tplc="E3527F6C">
      <w:numFmt w:val="bullet"/>
      <w:lvlText w:val=""/>
      <w:lvlJc w:val="left"/>
      <w:pPr>
        <w:ind w:left="2160" w:firstLine="0"/>
      </w:pPr>
      <w:rPr>
        <w:rFonts w:ascii="Wingdings" w:eastAsia="Wingdings" w:hAnsi="Wingdings" w:cs="Wingdings"/>
      </w:rPr>
    </w:lvl>
    <w:lvl w:ilvl="3" w:tplc="B6D8266A">
      <w:numFmt w:val="bullet"/>
      <w:lvlText w:val=""/>
      <w:lvlJc w:val="left"/>
      <w:pPr>
        <w:ind w:left="2880" w:firstLine="0"/>
      </w:pPr>
      <w:rPr>
        <w:rFonts w:ascii="Symbol" w:hAnsi="Symbol" w:cs="Symbol"/>
      </w:rPr>
    </w:lvl>
    <w:lvl w:ilvl="4" w:tplc="2C2CE60A">
      <w:numFmt w:val="bullet"/>
      <w:lvlText w:val="o"/>
      <w:lvlJc w:val="left"/>
      <w:pPr>
        <w:ind w:left="3600" w:firstLine="0"/>
      </w:pPr>
      <w:rPr>
        <w:rFonts w:ascii="Courier New" w:hAnsi="Courier New" w:cs="Courier New"/>
      </w:rPr>
    </w:lvl>
    <w:lvl w:ilvl="5" w:tplc="A174635C">
      <w:numFmt w:val="bullet"/>
      <w:lvlText w:val=""/>
      <w:lvlJc w:val="left"/>
      <w:pPr>
        <w:ind w:left="4320" w:firstLine="0"/>
      </w:pPr>
      <w:rPr>
        <w:rFonts w:ascii="Wingdings" w:eastAsia="Wingdings" w:hAnsi="Wingdings" w:cs="Wingdings"/>
      </w:rPr>
    </w:lvl>
    <w:lvl w:ilvl="6" w:tplc="484E2524">
      <w:numFmt w:val="bullet"/>
      <w:lvlText w:val=""/>
      <w:lvlJc w:val="left"/>
      <w:pPr>
        <w:ind w:left="5040" w:firstLine="0"/>
      </w:pPr>
      <w:rPr>
        <w:rFonts w:ascii="Symbol" w:hAnsi="Symbol" w:cs="Symbol"/>
      </w:rPr>
    </w:lvl>
    <w:lvl w:ilvl="7" w:tplc="4656D8D2">
      <w:numFmt w:val="bullet"/>
      <w:lvlText w:val="o"/>
      <w:lvlJc w:val="left"/>
      <w:pPr>
        <w:ind w:left="5760" w:firstLine="0"/>
      </w:pPr>
      <w:rPr>
        <w:rFonts w:ascii="Courier New" w:hAnsi="Courier New" w:cs="Courier New"/>
      </w:rPr>
    </w:lvl>
    <w:lvl w:ilvl="8" w:tplc="A0D0B7A6">
      <w:numFmt w:val="bullet"/>
      <w:lvlText w:val=""/>
      <w:lvlJc w:val="left"/>
      <w:pPr>
        <w:ind w:left="6480" w:firstLine="0"/>
      </w:pPr>
      <w:rPr>
        <w:rFonts w:ascii="Wingdings" w:eastAsia="Wingdings" w:hAnsi="Wingdings" w:cs="Wingdings"/>
      </w:rPr>
    </w:lvl>
  </w:abstractNum>
  <w:abstractNum w:abstractNumId="65" w15:restartNumberingAfterBreak="0">
    <w:nsid w:val="6C402376"/>
    <w:multiLevelType w:val="singleLevel"/>
    <w:tmpl w:val="17FC919A"/>
    <w:name w:val="Bullet 62"/>
    <w:lvl w:ilvl="0">
      <w:numFmt w:val="bullet"/>
      <w:lvlText w:val=""/>
      <w:lvlJc w:val="left"/>
      <w:pPr>
        <w:ind w:left="0" w:firstLine="0"/>
      </w:pPr>
      <w:rPr>
        <w:rFonts w:ascii="Wingdings" w:eastAsia="Wingdings" w:hAnsi="Wingdings" w:cs="Wingdings"/>
      </w:rPr>
    </w:lvl>
  </w:abstractNum>
  <w:abstractNum w:abstractNumId="66" w15:restartNumberingAfterBreak="0">
    <w:nsid w:val="6CDD333E"/>
    <w:multiLevelType w:val="hybridMultilevel"/>
    <w:tmpl w:val="2720429C"/>
    <w:name w:val="Lista numerada 28"/>
    <w:lvl w:ilvl="0" w:tplc="B4280642">
      <w:numFmt w:val="bullet"/>
      <w:lvlText w:val=""/>
      <w:lvlJc w:val="left"/>
      <w:pPr>
        <w:ind w:left="360" w:firstLine="0"/>
      </w:pPr>
      <w:rPr>
        <w:rFonts w:ascii="Wingdings" w:hAnsi="Wingdings"/>
      </w:rPr>
    </w:lvl>
    <w:lvl w:ilvl="1" w:tplc="6400BF4A">
      <w:numFmt w:val="bullet"/>
      <w:lvlText w:val="o"/>
      <w:lvlJc w:val="left"/>
      <w:pPr>
        <w:ind w:left="1080" w:firstLine="0"/>
      </w:pPr>
      <w:rPr>
        <w:rFonts w:ascii="Courier New" w:hAnsi="Courier New" w:cs="Courier New"/>
      </w:rPr>
    </w:lvl>
    <w:lvl w:ilvl="2" w:tplc="3318935C">
      <w:numFmt w:val="bullet"/>
      <w:lvlText w:val=""/>
      <w:lvlJc w:val="left"/>
      <w:pPr>
        <w:ind w:left="1800" w:firstLine="0"/>
      </w:pPr>
      <w:rPr>
        <w:rFonts w:ascii="Wingdings" w:eastAsia="Wingdings" w:hAnsi="Wingdings" w:cs="Wingdings"/>
      </w:rPr>
    </w:lvl>
    <w:lvl w:ilvl="3" w:tplc="AF689CE0">
      <w:numFmt w:val="bullet"/>
      <w:lvlText w:val=""/>
      <w:lvlJc w:val="left"/>
      <w:pPr>
        <w:ind w:left="2520" w:firstLine="0"/>
      </w:pPr>
      <w:rPr>
        <w:rFonts w:ascii="Symbol" w:hAnsi="Symbol" w:cs="Symbol"/>
      </w:rPr>
    </w:lvl>
    <w:lvl w:ilvl="4" w:tplc="E912FC76">
      <w:numFmt w:val="bullet"/>
      <w:lvlText w:val="o"/>
      <w:lvlJc w:val="left"/>
      <w:pPr>
        <w:ind w:left="3240" w:firstLine="0"/>
      </w:pPr>
      <w:rPr>
        <w:rFonts w:ascii="Courier New" w:hAnsi="Courier New" w:cs="Courier New"/>
      </w:rPr>
    </w:lvl>
    <w:lvl w:ilvl="5" w:tplc="D5B87E92">
      <w:numFmt w:val="bullet"/>
      <w:lvlText w:val=""/>
      <w:lvlJc w:val="left"/>
      <w:pPr>
        <w:ind w:left="3960" w:firstLine="0"/>
      </w:pPr>
      <w:rPr>
        <w:rFonts w:ascii="Wingdings" w:eastAsia="Wingdings" w:hAnsi="Wingdings" w:cs="Wingdings"/>
      </w:rPr>
    </w:lvl>
    <w:lvl w:ilvl="6" w:tplc="18828010">
      <w:numFmt w:val="bullet"/>
      <w:lvlText w:val=""/>
      <w:lvlJc w:val="left"/>
      <w:pPr>
        <w:ind w:left="4680" w:firstLine="0"/>
      </w:pPr>
      <w:rPr>
        <w:rFonts w:ascii="Symbol" w:hAnsi="Symbol" w:cs="Symbol"/>
      </w:rPr>
    </w:lvl>
    <w:lvl w:ilvl="7" w:tplc="5672C4F2">
      <w:numFmt w:val="bullet"/>
      <w:lvlText w:val="o"/>
      <w:lvlJc w:val="left"/>
      <w:pPr>
        <w:ind w:left="5400" w:firstLine="0"/>
      </w:pPr>
      <w:rPr>
        <w:rFonts w:ascii="Courier New" w:hAnsi="Courier New" w:cs="Courier New"/>
      </w:rPr>
    </w:lvl>
    <w:lvl w:ilvl="8" w:tplc="170A357A">
      <w:numFmt w:val="bullet"/>
      <w:lvlText w:val=""/>
      <w:lvlJc w:val="left"/>
      <w:pPr>
        <w:ind w:left="6120" w:firstLine="0"/>
      </w:pPr>
      <w:rPr>
        <w:rFonts w:ascii="Wingdings" w:eastAsia="Wingdings" w:hAnsi="Wingdings" w:cs="Wingdings"/>
      </w:rPr>
    </w:lvl>
  </w:abstractNum>
  <w:abstractNum w:abstractNumId="67" w15:restartNumberingAfterBreak="0">
    <w:nsid w:val="6CEC68B6"/>
    <w:multiLevelType w:val="singleLevel"/>
    <w:tmpl w:val="AFBC2D7A"/>
    <w:name w:val="Bullet 49"/>
    <w:lvl w:ilvl="0">
      <w:numFmt w:val="bullet"/>
      <w:lvlText w:val=""/>
      <w:lvlJc w:val="left"/>
      <w:pPr>
        <w:ind w:left="0" w:firstLine="0"/>
      </w:pPr>
      <w:rPr>
        <w:rFonts w:ascii="Symbol" w:hAnsi="Symbol"/>
        <w:sz w:val="20"/>
      </w:rPr>
    </w:lvl>
  </w:abstractNum>
  <w:abstractNum w:abstractNumId="68" w15:restartNumberingAfterBreak="0">
    <w:nsid w:val="6D2458CD"/>
    <w:multiLevelType w:val="hybridMultilevel"/>
    <w:tmpl w:val="0834168E"/>
    <w:name w:val="Lista numerada 34"/>
    <w:lvl w:ilvl="0" w:tplc="CA105B82">
      <w:numFmt w:val="bullet"/>
      <w:lvlText w:val=""/>
      <w:lvlJc w:val="left"/>
      <w:pPr>
        <w:ind w:left="0" w:firstLine="0"/>
      </w:pPr>
      <w:rPr>
        <w:rFonts w:ascii="Wingdings" w:hAnsi="Wingdings"/>
      </w:rPr>
    </w:lvl>
    <w:lvl w:ilvl="1" w:tplc="FF680040">
      <w:start w:val="1"/>
      <w:numFmt w:val="lowerLetter"/>
      <w:lvlText w:val="%2."/>
      <w:lvlJc w:val="left"/>
      <w:pPr>
        <w:ind w:left="720" w:firstLine="0"/>
      </w:pPr>
    </w:lvl>
    <w:lvl w:ilvl="2" w:tplc="12E650DA">
      <w:start w:val="1"/>
      <w:numFmt w:val="lowerRoman"/>
      <w:lvlText w:val="%3."/>
      <w:lvlJc w:val="left"/>
      <w:pPr>
        <w:ind w:left="1620" w:firstLine="0"/>
      </w:pPr>
    </w:lvl>
    <w:lvl w:ilvl="3" w:tplc="50181E3C">
      <w:start w:val="1"/>
      <w:numFmt w:val="decimal"/>
      <w:lvlText w:val="%4."/>
      <w:lvlJc w:val="left"/>
      <w:pPr>
        <w:ind w:left="2160" w:firstLine="0"/>
      </w:pPr>
    </w:lvl>
    <w:lvl w:ilvl="4" w:tplc="34BC6670">
      <w:start w:val="1"/>
      <w:numFmt w:val="lowerLetter"/>
      <w:lvlText w:val="%5."/>
      <w:lvlJc w:val="left"/>
      <w:pPr>
        <w:ind w:left="2880" w:firstLine="0"/>
      </w:pPr>
    </w:lvl>
    <w:lvl w:ilvl="5" w:tplc="4910483E">
      <w:start w:val="1"/>
      <w:numFmt w:val="lowerRoman"/>
      <w:lvlText w:val="%6."/>
      <w:lvlJc w:val="left"/>
      <w:pPr>
        <w:ind w:left="3780" w:firstLine="0"/>
      </w:pPr>
    </w:lvl>
    <w:lvl w:ilvl="6" w:tplc="D78CCF16">
      <w:start w:val="1"/>
      <w:numFmt w:val="decimal"/>
      <w:lvlText w:val="%7."/>
      <w:lvlJc w:val="left"/>
      <w:pPr>
        <w:ind w:left="4320" w:firstLine="0"/>
      </w:pPr>
    </w:lvl>
    <w:lvl w:ilvl="7" w:tplc="29E827B2">
      <w:start w:val="1"/>
      <w:numFmt w:val="lowerLetter"/>
      <w:lvlText w:val="%8."/>
      <w:lvlJc w:val="left"/>
      <w:pPr>
        <w:ind w:left="5040" w:firstLine="0"/>
      </w:pPr>
    </w:lvl>
    <w:lvl w:ilvl="8" w:tplc="3FF2AD48">
      <w:start w:val="1"/>
      <w:numFmt w:val="lowerRoman"/>
      <w:lvlText w:val="%9."/>
      <w:lvlJc w:val="left"/>
      <w:pPr>
        <w:ind w:left="5940" w:firstLine="0"/>
      </w:pPr>
    </w:lvl>
  </w:abstractNum>
  <w:abstractNum w:abstractNumId="69" w15:restartNumberingAfterBreak="0">
    <w:nsid w:val="6E852A2E"/>
    <w:multiLevelType w:val="singleLevel"/>
    <w:tmpl w:val="E21A7E8C"/>
    <w:name w:val="Bullet 51"/>
    <w:lvl w:ilvl="0">
      <w:numFmt w:val="bullet"/>
      <w:lvlText w:val="•"/>
      <w:lvlJc w:val="left"/>
      <w:pPr>
        <w:ind w:left="0" w:firstLine="0"/>
      </w:pPr>
      <w:rPr>
        <w:lang w:val="pt-PT"/>
      </w:rPr>
    </w:lvl>
  </w:abstractNum>
  <w:abstractNum w:abstractNumId="70" w15:restartNumberingAfterBreak="0">
    <w:nsid w:val="70233310"/>
    <w:multiLevelType w:val="hybridMultilevel"/>
    <w:tmpl w:val="071643AE"/>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77545D2C">
      <w:start w:val="1"/>
      <w:numFmt w:val="decimal"/>
      <w:lvlText w:val="%4-"/>
      <w:lvlJc w:val="left"/>
      <w:pPr>
        <w:ind w:left="2880" w:hanging="360"/>
      </w:pPr>
      <w:rPr>
        <w:rFonts w:hint="default"/>
      </w:rPr>
    </w:lvl>
    <w:lvl w:ilvl="4" w:tplc="C80E3F42">
      <w:start w:val="1"/>
      <w:numFmt w:val="decimal"/>
      <w:lvlText w:val="%5."/>
      <w:lvlJc w:val="left"/>
      <w:pPr>
        <w:ind w:left="3600" w:hanging="360"/>
      </w:pPr>
      <w:rPr>
        <w:rFonts w:hint="default"/>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730D0B9C"/>
    <w:multiLevelType w:val="hybridMultilevel"/>
    <w:tmpl w:val="21F4D43A"/>
    <w:name w:val="Lista numerada 21"/>
    <w:lvl w:ilvl="0" w:tplc="4ACE55C8">
      <w:start w:val="1"/>
      <w:numFmt w:val="decimal"/>
      <w:lvlText w:val="%1."/>
      <w:lvlJc w:val="left"/>
      <w:pPr>
        <w:ind w:left="625" w:firstLine="0"/>
      </w:pPr>
      <w:rPr>
        <w:w w:val="100"/>
        <w:sz w:val="22"/>
        <w:szCs w:val="22"/>
        <w:lang w:val="pt-PT"/>
      </w:rPr>
    </w:lvl>
    <w:lvl w:ilvl="1" w:tplc="75107346">
      <w:numFmt w:val="bullet"/>
      <w:lvlText w:val="•"/>
      <w:lvlJc w:val="left"/>
      <w:pPr>
        <w:ind w:left="1498" w:firstLine="0"/>
      </w:pPr>
      <w:rPr>
        <w:lang w:val="pt-PT"/>
      </w:rPr>
    </w:lvl>
    <w:lvl w:ilvl="2" w:tplc="D5BAEC5A">
      <w:numFmt w:val="bullet"/>
      <w:lvlText w:val="•"/>
      <w:lvlJc w:val="left"/>
      <w:pPr>
        <w:ind w:left="2377" w:firstLine="0"/>
      </w:pPr>
      <w:rPr>
        <w:lang w:val="pt-PT"/>
      </w:rPr>
    </w:lvl>
    <w:lvl w:ilvl="3" w:tplc="EF145010">
      <w:numFmt w:val="bullet"/>
      <w:lvlText w:val="•"/>
      <w:lvlJc w:val="left"/>
      <w:pPr>
        <w:ind w:left="3255" w:firstLine="0"/>
      </w:pPr>
      <w:rPr>
        <w:lang w:val="pt-PT"/>
      </w:rPr>
    </w:lvl>
    <w:lvl w:ilvl="4" w:tplc="04B03C72">
      <w:numFmt w:val="bullet"/>
      <w:lvlText w:val="•"/>
      <w:lvlJc w:val="left"/>
      <w:pPr>
        <w:ind w:left="4134" w:firstLine="0"/>
      </w:pPr>
      <w:rPr>
        <w:lang w:val="pt-PT"/>
      </w:rPr>
    </w:lvl>
    <w:lvl w:ilvl="5" w:tplc="63C8447A">
      <w:numFmt w:val="bullet"/>
      <w:lvlText w:val="•"/>
      <w:lvlJc w:val="left"/>
      <w:pPr>
        <w:ind w:left="5013" w:firstLine="0"/>
      </w:pPr>
      <w:rPr>
        <w:lang w:val="pt-PT"/>
      </w:rPr>
    </w:lvl>
    <w:lvl w:ilvl="6" w:tplc="6018F95E">
      <w:numFmt w:val="bullet"/>
      <w:lvlText w:val="•"/>
      <w:lvlJc w:val="left"/>
      <w:pPr>
        <w:ind w:left="5891" w:firstLine="0"/>
      </w:pPr>
      <w:rPr>
        <w:lang w:val="pt-PT"/>
      </w:rPr>
    </w:lvl>
    <w:lvl w:ilvl="7" w:tplc="2C0E7288">
      <w:numFmt w:val="bullet"/>
      <w:lvlText w:val="•"/>
      <w:lvlJc w:val="left"/>
      <w:pPr>
        <w:ind w:left="6770" w:firstLine="0"/>
      </w:pPr>
      <w:rPr>
        <w:lang w:val="pt-PT"/>
      </w:rPr>
    </w:lvl>
    <w:lvl w:ilvl="8" w:tplc="4FD073B4">
      <w:numFmt w:val="bullet"/>
      <w:lvlText w:val="•"/>
      <w:lvlJc w:val="left"/>
      <w:pPr>
        <w:ind w:left="7649" w:firstLine="0"/>
      </w:pPr>
      <w:rPr>
        <w:lang w:val="pt-PT"/>
      </w:rPr>
    </w:lvl>
  </w:abstractNum>
  <w:abstractNum w:abstractNumId="72" w15:restartNumberingAfterBreak="0">
    <w:nsid w:val="735F5B2F"/>
    <w:multiLevelType w:val="hybridMultilevel"/>
    <w:tmpl w:val="CBB43756"/>
    <w:name w:val="Lista numerada 40"/>
    <w:lvl w:ilvl="0" w:tplc="46DE1C38">
      <w:numFmt w:val="bullet"/>
      <w:lvlText w:val=""/>
      <w:lvlJc w:val="left"/>
      <w:pPr>
        <w:ind w:left="0" w:firstLine="0"/>
      </w:pPr>
      <w:rPr>
        <w:rFonts w:ascii="Wingdings" w:eastAsia="Wingdings" w:hAnsi="Wingdings" w:cs="Wingdings"/>
      </w:rPr>
    </w:lvl>
    <w:lvl w:ilvl="1" w:tplc="0ED08B0C">
      <w:numFmt w:val="bullet"/>
      <w:lvlText w:val="-"/>
      <w:lvlJc w:val="left"/>
      <w:pPr>
        <w:ind w:left="720" w:firstLine="0"/>
      </w:pPr>
      <w:rPr>
        <w:rFonts w:ascii="Calibri" w:eastAsia="Times New Roman" w:hAnsi="Calibri" w:cs="Times New Roman"/>
      </w:rPr>
    </w:lvl>
    <w:lvl w:ilvl="2" w:tplc="F6FE22EA">
      <w:numFmt w:val="bullet"/>
      <w:lvlText w:val=""/>
      <w:lvlJc w:val="left"/>
      <w:pPr>
        <w:ind w:left="1440" w:firstLine="0"/>
      </w:pPr>
      <w:rPr>
        <w:rFonts w:ascii="Wingdings" w:eastAsia="Wingdings" w:hAnsi="Wingdings" w:cs="Wingdings"/>
      </w:rPr>
    </w:lvl>
    <w:lvl w:ilvl="3" w:tplc="E59667FC">
      <w:numFmt w:val="bullet"/>
      <w:lvlText w:val=""/>
      <w:lvlJc w:val="left"/>
      <w:pPr>
        <w:ind w:left="2160" w:firstLine="0"/>
      </w:pPr>
      <w:rPr>
        <w:rFonts w:ascii="Symbol" w:hAnsi="Symbol"/>
      </w:rPr>
    </w:lvl>
    <w:lvl w:ilvl="4" w:tplc="9D787EE0">
      <w:numFmt w:val="bullet"/>
      <w:lvlText w:val="o"/>
      <w:lvlJc w:val="left"/>
      <w:pPr>
        <w:ind w:left="2880" w:firstLine="0"/>
      </w:pPr>
      <w:rPr>
        <w:rFonts w:ascii="Courier New" w:hAnsi="Courier New" w:cs="Courier New"/>
      </w:rPr>
    </w:lvl>
    <w:lvl w:ilvl="5" w:tplc="D3AE3528">
      <w:numFmt w:val="bullet"/>
      <w:lvlText w:val=""/>
      <w:lvlJc w:val="left"/>
      <w:pPr>
        <w:ind w:left="3600" w:firstLine="0"/>
      </w:pPr>
      <w:rPr>
        <w:rFonts w:ascii="Wingdings" w:eastAsia="Wingdings" w:hAnsi="Wingdings" w:cs="Wingdings"/>
      </w:rPr>
    </w:lvl>
    <w:lvl w:ilvl="6" w:tplc="C3E4BEB0">
      <w:numFmt w:val="bullet"/>
      <w:lvlText w:val=""/>
      <w:lvlJc w:val="left"/>
      <w:pPr>
        <w:ind w:left="4320" w:firstLine="0"/>
      </w:pPr>
      <w:rPr>
        <w:rFonts w:ascii="Symbol" w:hAnsi="Symbol"/>
      </w:rPr>
    </w:lvl>
    <w:lvl w:ilvl="7" w:tplc="D85AAC46">
      <w:numFmt w:val="bullet"/>
      <w:lvlText w:val="o"/>
      <w:lvlJc w:val="left"/>
      <w:pPr>
        <w:ind w:left="5040" w:firstLine="0"/>
      </w:pPr>
      <w:rPr>
        <w:rFonts w:ascii="Courier New" w:hAnsi="Courier New" w:cs="Courier New"/>
      </w:rPr>
    </w:lvl>
    <w:lvl w:ilvl="8" w:tplc="90ACB69E">
      <w:numFmt w:val="bullet"/>
      <w:lvlText w:val=""/>
      <w:lvlJc w:val="left"/>
      <w:pPr>
        <w:ind w:left="5760" w:firstLine="0"/>
      </w:pPr>
      <w:rPr>
        <w:rFonts w:ascii="Wingdings" w:eastAsia="Wingdings" w:hAnsi="Wingdings" w:cs="Wingdings"/>
      </w:rPr>
    </w:lvl>
  </w:abstractNum>
  <w:abstractNum w:abstractNumId="73" w15:restartNumberingAfterBreak="0">
    <w:nsid w:val="73E573A9"/>
    <w:multiLevelType w:val="hybridMultilevel"/>
    <w:tmpl w:val="F5AC6556"/>
    <w:name w:val="Lista numerada 18"/>
    <w:lvl w:ilvl="0" w:tplc="ECBCADFA">
      <w:numFmt w:val="bullet"/>
      <w:lvlText w:val=""/>
      <w:lvlJc w:val="left"/>
      <w:pPr>
        <w:ind w:left="360" w:firstLine="0"/>
      </w:pPr>
      <w:rPr>
        <w:rFonts w:ascii="Wingdings" w:hAnsi="Wingdings" w:cs="Wingdings"/>
      </w:rPr>
    </w:lvl>
    <w:lvl w:ilvl="1" w:tplc="E9C4A5B0">
      <w:numFmt w:val="bullet"/>
      <w:lvlText w:val="o"/>
      <w:lvlJc w:val="left"/>
      <w:pPr>
        <w:ind w:left="1080" w:firstLine="0"/>
      </w:pPr>
      <w:rPr>
        <w:rFonts w:ascii="Courier New" w:hAnsi="Courier New" w:cs="Courier New"/>
      </w:rPr>
    </w:lvl>
    <w:lvl w:ilvl="2" w:tplc="F858E83C">
      <w:numFmt w:val="bullet"/>
      <w:lvlText w:val=""/>
      <w:lvlJc w:val="left"/>
      <w:pPr>
        <w:ind w:left="1800" w:firstLine="0"/>
      </w:pPr>
      <w:rPr>
        <w:rFonts w:ascii="Wingdings" w:eastAsia="Wingdings" w:hAnsi="Wingdings" w:cs="Wingdings"/>
      </w:rPr>
    </w:lvl>
    <w:lvl w:ilvl="3" w:tplc="D164A6D0">
      <w:numFmt w:val="bullet"/>
      <w:lvlText w:val=""/>
      <w:lvlJc w:val="left"/>
      <w:pPr>
        <w:ind w:left="2520" w:firstLine="0"/>
      </w:pPr>
      <w:rPr>
        <w:rFonts w:ascii="Symbol" w:hAnsi="Symbol" w:cs="Symbol"/>
      </w:rPr>
    </w:lvl>
    <w:lvl w:ilvl="4" w:tplc="22CE821A">
      <w:numFmt w:val="bullet"/>
      <w:lvlText w:val="o"/>
      <w:lvlJc w:val="left"/>
      <w:pPr>
        <w:ind w:left="3240" w:firstLine="0"/>
      </w:pPr>
      <w:rPr>
        <w:rFonts w:ascii="Courier New" w:hAnsi="Courier New" w:cs="Courier New"/>
      </w:rPr>
    </w:lvl>
    <w:lvl w:ilvl="5" w:tplc="A8FC7DE0">
      <w:numFmt w:val="bullet"/>
      <w:lvlText w:val=""/>
      <w:lvlJc w:val="left"/>
      <w:pPr>
        <w:ind w:left="3960" w:firstLine="0"/>
      </w:pPr>
      <w:rPr>
        <w:rFonts w:ascii="Wingdings" w:eastAsia="Wingdings" w:hAnsi="Wingdings" w:cs="Wingdings"/>
      </w:rPr>
    </w:lvl>
    <w:lvl w:ilvl="6" w:tplc="5BB0F898">
      <w:numFmt w:val="bullet"/>
      <w:lvlText w:val=""/>
      <w:lvlJc w:val="left"/>
      <w:pPr>
        <w:ind w:left="4680" w:firstLine="0"/>
      </w:pPr>
      <w:rPr>
        <w:rFonts w:ascii="Symbol" w:hAnsi="Symbol" w:cs="Symbol"/>
      </w:rPr>
    </w:lvl>
    <w:lvl w:ilvl="7" w:tplc="7F0A22BE">
      <w:numFmt w:val="bullet"/>
      <w:lvlText w:val="o"/>
      <w:lvlJc w:val="left"/>
      <w:pPr>
        <w:ind w:left="5400" w:firstLine="0"/>
      </w:pPr>
      <w:rPr>
        <w:rFonts w:ascii="Courier New" w:hAnsi="Courier New" w:cs="Courier New"/>
      </w:rPr>
    </w:lvl>
    <w:lvl w:ilvl="8" w:tplc="3B524594">
      <w:numFmt w:val="bullet"/>
      <w:lvlText w:val=""/>
      <w:lvlJc w:val="left"/>
      <w:pPr>
        <w:ind w:left="6120" w:firstLine="0"/>
      </w:pPr>
      <w:rPr>
        <w:rFonts w:ascii="Wingdings" w:eastAsia="Wingdings" w:hAnsi="Wingdings" w:cs="Wingdings"/>
      </w:rPr>
    </w:lvl>
  </w:abstractNum>
  <w:abstractNum w:abstractNumId="74" w15:restartNumberingAfterBreak="0">
    <w:nsid w:val="73F01999"/>
    <w:multiLevelType w:val="hybridMultilevel"/>
    <w:tmpl w:val="73A86B04"/>
    <w:name w:val="Lista numerada 13"/>
    <w:lvl w:ilvl="0" w:tplc="CEB23554">
      <w:numFmt w:val="bullet"/>
      <w:lvlText w:val=""/>
      <w:lvlJc w:val="left"/>
      <w:pPr>
        <w:ind w:left="360" w:firstLine="0"/>
      </w:pPr>
      <w:rPr>
        <w:rFonts w:ascii="Wingdings" w:hAnsi="Wingdings"/>
      </w:rPr>
    </w:lvl>
    <w:lvl w:ilvl="1" w:tplc="25DCD2A8">
      <w:numFmt w:val="bullet"/>
      <w:lvlText w:val="o"/>
      <w:lvlJc w:val="left"/>
      <w:pPr>
        <w:ind w:left="1080" w:firstLine="0"/>
      </w:pPr>
      <w:rPr>
        <w:rFonts w:ascii="Courier New" w:hAnsi="Courier New" w:cs="Courier New"/>
      </w:rPr>
    </w:lvl>
    <w:lvl w:ilvl="2" w:tplc="2E9EAA86">
      <w:numFmt w:val="bullet"/>
      <w:lvlText w:val=""/>
      <w:lvlJc w:val="left"/>
      <w:pPr>
        <w:ind w:left="1800" w:firstLine="0"/>
      </w:pPr>
      <w:rPr>
        <w:rFonts w:ascii="Wingdings" w:eastAsia="Wingdings" w:hAnsi="Wingdings" w:cs="Wingdings"/>
      </w:rPr>
    </w:lvl>
    <w:lvl w:ilvl="3" w:tplc="7314355A">
      <w:numFmt w:val="bullet"/>
      <w:lvlText w:val=""/>
      <w:lvlJc w:val="left"/>
      <w:pPr>
        <w:ind w:left="2520" w:firstLine="0"/>
      </w:pPr>
      <w:rPr>
        <w:rFonts w:ascii="Symbol" w:hAnsi="Symbol" w:cs="Symbol"/>
      </w:rPr>
    </w:lvl>
    <w:lvl w:ilvl="4" w:tplc="2588188E">
      <w:numFmt w:val="bullet"/>
      <w:lvlText w:val="o"/>
      <w:lvlJc w:val="left"/>
      <w:pPr>
        <w:ind w:left="3240" w:firstLine="0"/>
      </w:pPr>
      <w:rPr>
        <w:rFonts w:ascii="Courier New" w:hAnsi="Courier New" w:cs="Courier New"/>
      </w:rPr>
    </w:lvl>
    <w:lvl w:ilvl="5" w:tplc="7442820A">
      <w:numFmt w:val="bullet"/>
      <w:lvlText w:val=""/>
      <w:lvlJc w:val="left"/>
      <w:pPr>
        <w:ind w:left="3960" w:firstLine="0"/>
      </w:pPr>
      <w:rPr>
        <w:rFonts w:ascii="Wingdings" w:eastAsia="Wingdings" w:hAnsi="Wingdings" w:cs="Wingdings"/>
      </w:rPr>
    </w:lvl>
    <w:lvl w:ilvl="6" w:tplc="1CCE7D98">
      <w:numFmt w:val="bullet"/>
      <w:lvlText w:val=""/>
      <w:lvlJc w:val="left"/>
      <w:pPr>
        <w:ind w:left="4680" w:firstLine="0"/>
      </w:pPr>
      <w:rPr>
        <w:rFonts w:ascii="Symbol" w:hAnsi="Symbol" w:cs="Symbol"/>
      </w:rPr>
    </w:lvl>
    <w:lvl w:ilvl="7" w:tplc="9E6C1F94">
      <w:numFmt w:val="bullet"/>
      <w:lvlText w:val="o"/>
      <w:lvlJc w:val="left"/>
      <w:pPr>
        <w:ind w:left="5400" w:firstLine="0"/>
      </w:pPr>
      <w:rPr>
        <w:rFonts w:ascii="Courier New" w:hAnsi="Courier New" w:cs="Courier New"/>
      </w:rPr>
    </w:lvl>
    <w:lvl w:ilvl="8" w:tplc="E7B6F6CA">
      <w:numFmt w:val="bullet"/>
      <w:lvlText w:val=""/>
      <w:lvlJc w:val="left"/>
      <w:pPr>
        <w:ind w:left="6120" w:firstLine="0"/>
      </w:pPr>
      <w:rPr>
        <w:rFonts w:ascii="Wingdings" w:eastAsia="Wingdings" w:hAnsi="Wingdings" w:cs="Wingdings"/>
      </w:rPr>
    </w:lvl>
  </w:abstractNum>
  <w:abstractNum w:abstractNumId="75" w15:restartNumberingAfterBreak="0">
    <w:nsid w:val="76BD6F58"/>
    <w:multiLevelType w:val="hybridMultilevel"/>
    <w:tmpl w:val="CB2262FA"/>
    <w:name w:val="Lista numerada 39"/>
    <w:lvl w:ilvl="0" w:tplc="9BFE06CA">
      <w:numFmt w:val="bullet"/>
      <w:lvlText w:val=""/>
      <w:lvlJc w:val="left"/>
      <w:pPr>
        <w:ind w:left="0" w:firstLine="0"/>
      </w:pPr>
      <w:rPr>
        <w:rFonts w:ascii="Symbol" w:hAnsi="Symbol"/>
      </w:rPr>
    </w:lvl>
    <w:lvl w:ilvl="1" w:tplc="D57A46EC">
      <w:numFmt w:val="bullet"/>
      <w:lvlText w:val="-"/>
      <w:lvlJc w:val="left"/>
      <w:pPr>
        <w:ind w:left="720" w:firstLine="0"/>
      </w:pPr>
      <w:rPr>
        <w:rFonts w:ascii="Calibri" w:eastAsia="Times New Roman" w:hAnsi="Calibri" w:cs="Times New Roman"/>
      </w:rPr>
    </w:lvl>
    <w:lvl w:ilvl="2" w:tplc="41804A12">
      <w:numFmt w:val="bullet"/>
      <w:lvlText w:val=""/>
      <w:lvlJc w:val="left"/>
      <w:pPr>
        <w:ind w:left="1440" w:firstLine="0"/>
      </w:pPr>
      <w:rPr>
        <w:rFonts w:ascii="Wingdings" w:eastAsia="Wingdings" w:hAnsi="Wingdings" w:cs="Wingdings"/>
      </w:rPr>
    </w:lvl>
    <w:lvl w:ilvl="3" w:tplc="285E07CA">
      <w:numFmt w:val="bullet"/>
      <w:lvlText w:val=""/>
      <w:lvlJc w:val="left"/>
      <w:pPr>
        <w:ind w:left="2160" w:firstLine="0"/>
      </w:pPr>
      <w:rPr>
        <w:rFonts w:ascii="Symbol" w:hAnsi="Symbol"/>
      </w:rPr>
    </w:lvl>
    <w:lvl w:ilvl="4" w:tplc="44D2B46E">
      <w:numFmt w:val="bullet"/>
      <w:lvlText w:val="o"/>
      <w:lvlJc w:val="left"/>
      <w:pPr>
        <w:ind w:left="2880" w:firstLine="0"/>
      </w:pPr>
      <w:rPr>
        <w:rFonts w:ascii="Courier New" w:hAnsi="Courier New" w:cs="Courier New"/>
      </w:rPr>
    </w:lvl>
    <w:lvl w:ilvl="5" w:tplc="5D121856">
      <w:numFmt w:val="bullet"/>
      <w:lvlText w:val=""/>
      <w:lvlJc w:val="left"/>
      <w:pPr>
        <w:ind w:left="3600" w:firstLine="0"/>
      </w:pPr>
      <w:rPr>
        <w:rFonts w:ascii="Wingdings" w:eastAsia="Wingdings" w:hAnsi="Wingdings" w:cs="Wingdings"/>
      </w:rPr>
    </w:lvl>
    <w:lvl w:ilvl="6" w:tplc="ECAAE1FA">
      <w:numFmt w:val="bullet"/>
      <w:lvlText w:val=""/>
      <w:lvlJc w:val="left"/>
      <w:pPr>
        <w:ind w:left="4320" w:firstLine="0"/>
      </w:pPr>
      <w:rPr>
        <w:rFonts w:ascii="Symbol" w:hAnsi="Symbol"/>
      </w:rPr>
    </w:lvl>
    <w:lvl w:ilvl="7" w:tplc="DEEA45F4">
      <w:numFmt w:val="bullet"/>
      <w:lvlText w:val="o"/>
      <w:lvlJc w:val="left"/>
      <w:pPr>
        <w:ind w:left="5040" w:firstLine="0"/>
      </w:pPr>
      <w:rPr>
        <w:rFonts w:ascii="Courier New" w:hAnsi="Courier New" w:cs="Courier New"/>
      </w:rPr>
    </w:lvl>
    <w:lvl w:ilvl="8" w:tplc="17C66F32">
      <w:numFmt w:val="bullet"/>
      <w:lvlText w:val=""/>
      <w:lvlJc w:val="left"/>
      <w:pPr>
        <w:ind w:left="5760" w:firstLine="0"/>
      </w:pPr>
      <w:rPr>
        <w:rFonts w:ascii="Wingdings" w:eastAsia="Wingdings" w:hAnsi="Wingdings" w:cs="Wingdings"/>
      </w:rPr>
    </w:lvl>
  </w:abstractNum>
  <w:abstractNum w:abstractNumId="76" w15:restartNumberingAfterBreak="0">
    <w:nsid w:val="77717B71"/>
    <w:multiLevelType w:val="hybridMultilevel"/>
    <w:tmpl w:val="EAA2F866"/>
    <w:name w:val="Lista numerada 8"/>
    <w:lvl w:ilvl="0" w:tplc="F066FC82">
      <w:numFmt w:val="bullet"/>
      <w:lvlText w:val=""/>
      <w:lvlJc w:val="left"/>
      <w:pPr>
        <w:ind w:left="625" w:firstLine="0"/>
      </w:pPr>
      <w:rPr>
        <w:rFonts w:ascii="Symbol" w:eastAsia="Arial" w:hAnsi="Symbol" w:cs="Arial"/>
      </w:rPr>
    </w:lvl>
    <w:lvl w:ilvl="1" w:tplc="A33E16D2">
      <w:numFmt w:val="bullet"/>
      <w:lvlText w:val="o"/>
      <w:lvlJc w:val="left"/>
      <w:pPr>
        <w:ind w:left="1345" w:firstLine="0"/>
      </w:pPr>
      <w:rPr>
        <w:rFonts w:ascii="Courier New" w:hAnsi="Courier New" w:cs="Courier New"/>
      </w:rPr>
    </w:lvl>
    <w:lvl w:ilvl="2" w:tplc="C8367ABE">
      <w:numFmt w:val="bullet"/>
      <w:lvlText w:val=""/>
      <w:lvlJc w:val="left"/>
      <w:pPr>
        <w:ind w:left="2065" w:firstLine="0"/>
      </w:pPr>
      <w:rPr>
        <w:rFonts w:ascii="Wingdings" w:eastAsia="Wingdings" w:hAnsi="Wingdings" w:cs="Wingdings"/>
      </w:rPr>
    </w:lvl>
    <w:lvl w:ilvl="3" w:tplc="4C002ACC">
      <w:numFmt w:val="bullet"/>
      <w:lvlText w:val=""/>
      <w:lvlJc w:val="left"/>
      <w:pPr>
        <w:ind w:left="2785" w:firstLine="0"/>
      </w:pPr>
      <w:rPr>
        <w:rFonts w:ascii="Symbol" w:hAnsi="Symbol"/>
      </w:rPr>
    </w:lvl>
    <w:lvl w:ilvl="4" w:tplc="5B067D5E">
      <w:numFmt w:val="bullet"/>
      <w:lvlText w:val="o"/>
      <w:lvlJc w:val="left"/>
      <w:pPr>
        <w:ind w:left="3505" w:firstLine="0"/>
      </w:pPr>
      <w:rPr>
        <w:rFonts w:ascii="Courier New" w:hAnsi="Courier New" w:cs="Courier New"/>
      </w:rPr>
    </w:lvl>
    <w:lvl w:ilvl="5" w:tplc="10FAB7BA">
      <w:numFmt w:val="bullet"/>
      <w:lvlText w:val=""/>
      <w:lvlJc w:val="left"/>
      <w:pPr>
        <w:ind w:left="4225" w:firstLine="0"/>
      </w:pPr>
      <w:rPr>
        <w:rFonts w:ascii="Wingdings" w:eastAsia="Wingdings" w:hAnsi="Wingdings" w:cs="Wingdings"/>
      </w:rPr>
    </w:lvl>
    <w:lvl w:ilvl="6" w:tplc="F0DCEE6A">
      <w:numFmt w:val="bullet"/>
      <w:lvlText w:val=""/>
      <w:lvlJc w:val="left"/>
      <w:pPr>
        <w:ind w:left="4945" w:firstLine="0"/>
      </w:pPr>
      <w:rPr>
        <w:rFonts w:ascii="Symbol" w:hAnsi="Symbol"/>
      </w:rPr>
    </w:lvl>
    <w:lvl w:ilvl="7" w:tplc="0464E906">
      <w:numFmt w:val="bullet"/>
      <w:lvlText w:val="o"/>
      <w:lvlJc w:val="left"/>
      <w:pPr>
        <w:ind w:left="5665" w:firstLine="0"/>
      </w:pPr>
      <w:rPr>
        <w:rFonts w:ascii="Courier New" w:hAnsi="Courier New" w:cs="Courier New"/>
      </w:rPr>
    </w:lvl>
    <w:lvl w:ilvl="8" w:tplc="21EA81DC">
      <w:numFmt w:val="bullet"/>
      <w:lvlText w:val=""/>
      <w:lvlJc w:val="left"/>
      <w:pPr>
        <w:ind w:left="6385" w:firstLine="0"/>
      </w:pPr>
      <w:rPr>
        <w:rFonts w:ascii="Wingdings" w:eastAsia="Wingdings" w:hAnsi="Wingdings" w:cs="Wingdings"/>
      </w:rPr>
    </w:lvl>
  </w:abstractNum>
  <w:abstractNum w:abstractNumId="77" w15:restartNumberingAfterBreak="0">
    <w:nsid w:val="79034B11"/>
    <w:multiLevelType w:val="singleLevel"/>
    <w:tmpl w:val="31E69D7C"/>
    <w:name w:val="Bullet 53"/>
    <w:lvl w:ilvl="0">
      <w:numFmt w:val="bullet"/>
      <w:lvlText w:val=""/>
      <w:lvlJc w:val="left"/>
      <w:pPr>
        <w:ind w:left="0" w:firstLine="0"/>
      </w:pPr>
      <w:rPr>
        <w:rFonts w:ascii="Wingdings" w:eastAsia="Wingdings" w:hAnsi="Wingdings" w:cs="Wingdings"/>
      </w:rPr>
    </w:lvl>
  </w:abstractNum>
  <w:abstractNum w:abstractNumId="78" w15:restartNumberingAfterBreak="0">
    <w:nsid w:val="79B567D8"/>
    <w:multiLevelType w:val="hybridMultilevel"/>
    <w:tmpl w:val="166C9C60"/>
    <w:name w:val="Lista numerada 10"/>
    <w:lvl w:ilvl="0" w:tplc="85E2A17E">
      <w:start w:val="1"/>
      <w:numFmt w:val="decimal"/>
      <w:lvlText w:val="%1."/>
      <w:lvlJc w:val="left"/>
      <w:pPr>
        <w:ind w:left="360" w:firstLine="0"/>
      </w:pPr>
    </w:lvl>
    <w:lvl w:ilvl="1" w:tplc="DCCAD022">
      <w:start w:val="1"/>
      <w:numFmt w:val="lowerLetter"/>
      <w:lvlText w:val="%2."/>
      <w:lvlJc w:val="left"/>
      <w:pPr>
        <w:ind w:left="1080" w:firstLine="0"/>
      </w:pPr>
    </w:lvl>
    <w:lvl w:ilvl="2" w:tplc="4F5CFE90">
      <w:start w:val="1"/>
      <w:numFmt w:val="lowerRoman"/>
      <w:lvlText w:val="%3."/>
      <w:lvlJc w:val="left"/>
      <w:pPr>
        <w:ind w:left="1980" w:firstLine="0"/>
      </w:pPr>
    </w:lvl>
    <w:lvl w:ilvl="3" w:tplc="7584E6B2">
      <w:start w:val="1"/>
      <w:numFmt w:val="decimal"/>
      <w:lvlText w:val="%4."/>
      <w:lvlJc w:val="left"/>
      <w:pPr>
        <w:ind w:left="2520" w:firstLine="0"/>
      </w:pPr>
    </w:lvl>
    <w:lvl w:ilvl="4" w:tplc="DE2C01D6">
      <w:start w:val="1"/>
      <w:numFmt w:val="lowerLetter"/>
      <w:lvlText w:val="%5."/>
      <w:lvlJc w:val="left"/>
      <w:pPr>
        <w:ind w:left="3240" w:firstLine="0"/>
      </w:pPr>
    </w:lvl>
    <w:lvl w:ilvl="5" w:tplc="EE8AA6A8">
      <w:start w:val="1"/>
      <w:numFmt w:val="lowerRoman"/>
      <w:lvlText w:val="%6."/>
      <w:lvlJc w:val="left"/>
      <w:pPr>
        <w:ind w:left="4140" w:firstLine="0"/>
      </w:pPr>
    </w:lvl>
    <w:lvl w:ilvl="6" w:tplc="2A545162">
      <w:start w:val="1"/>
      <w:numFmt w:val="decimal"/>
      <w:lvlText w:val="%7."/>
      <w:lvlJc w:val="left"/>
      <w:pPr>
        <w:ind w:left="4680" w:firstLine="0"/>
      </w:pPr>
    </w:lvl>
    <w:lvl w:ilvl="7" w:tplc="B240D5E4">
      <w:start w:val="1"/>
      <w:numFmt w:val="lowerLetter"/>
      <w:lvlText w:val="%8."/>
      <w:lvlJc w:val="left"/>
      <w:pPr>
        <w:ind w:left="5400" w:firstLine="0"/>
      </w:pPr>
    </w:lvl>
    <w:lvl w:ilvl="8" w:tplc="4D0A024A">
      <w:start w:val="1"/>
      <w:numFmt w:val="lowerRoman"/>
      <w:lvlText w:val="%9."/>
      <w:lvlJc w:val="left"/>
      <w:pPr>
        <w:ind w:left="6300" w:firstLine="0"/>
      </w:pPr>
    </w:lvl>
  </w:abstractNum>
  <w:abstractNum w:abstractNumId="79" w15:restartNumberingAfterBreak="0">
    <w:nsid w:val="7A2D6882"/>
    <w:multiLevelType w:val="singleLevel"/>
    <w:tmpl w:val="280008EE"/>
    <w:name w:val="Bullet 66"/>
    <w:lvl w:ilvl="0">
      <w:start w:val="1"/>
      <w:numFmt w:val="decimal"/>
      <w:lvlText w:val="%1."/>
      <w:lvlJc w:val="left"/>
      <w:pPr>
        <w:ind w:left="0" w:firstLine="0"/>
      </w:pPr>
    </w:lvl>
  </w:abstractNum>
  <w:abstractNum w:abstractNumId="80" w15:restartNumberingAfterBreak="0">
    <w:nsid w:val="7B0834F2"/>
    <w:multiLevelType w:val="hybridMultilevel"/>
    <w:tmpl w:val="B400F13C"/>
    <w:name w:val="Lista numerada 33"/>
    <w:lvl w:ilvl="0" w:tplc="1D98C994">
      <w:numFmt w:val="bullet"/>
      <w:lvlText w:val=""/>
      <w:lvlJc w:val="left"/>
      <w:pPr>
        <w:ind w:left="360" w:firstLine="0"/>
      </w:pPr>
      <w:rPr>
        <w:rFonts w:ascii="Wingdings" w:hAnsi="Wingdings"/>
      </w:rPr>
    </w:lvl>
    <w:lvl w:ilvl="1" w:tplc="E8A48FDC">
      <w:numFmt w:val="bullet"/>
      <w:lvlText w:val="o"/>
      <w:lvlJc w:val="left"/>
      <w:pPr>
        <w:ind w:left="1080" w:firstLine="0"/>
      </w:pPr>
      <w:rPr>
        <w:rFonts w:ascii="Courier New" w:hAnsi="Courier New" w:cs="Courier New"/>
      </w:rPr>
    </w:lvl>
    <w:lvl w:ilvl="2" w:tplc="5A40A7A8">
      <w:numFmt w:val="bullet"/>
      <w:lvlText w:val=""/>
      <w:lvlJc w:val="left"/>
      <w:pPr>
        <w:ind w:left="1800" w:firstLine="0"/>
      </w:pPr>
      <w:rPr>
        <w:rFonts w:ascii="Wingdings" w:eastAsia="Wingdings" w:hAnsi="Wingdings" w:cs="Wingdings"/>
      </w:rPr>
    </w:lvl>
    <w:lvl w:ilvl="3" w:tplc="5DF2A566">
      <w:numFmt w:val="bullet"/>
      <w:lvlText w:val=""/>
      <w:lvlJc w:val="left"/>
      <w:pPr>
        <w:ind w:left="2520" w:firstLine="0"/>
      </w:pPr>
      <w:rPr>
        <w:rFonts w:ascii="Symbol" w:hAnsi="Symbol" w:cs="Symbol"/>
      </w:rPr>
    </w:lvl>
    <w:lvl w:ilvl="4" w:tplc="ED509610">
      <w:numFmt w:val="bullet"/>
      <w:lvlText w:val="o"/>
      <w:lvlJc w:val="left"/>
      <w:pPr>
        <w:ind w:left="3240" w:firstLine="0"/>
      </w:pPr>
      <w:rPr>
        <w:rFonts w:ascii="Courier New" w:hAnsi="Courier New" w:cs="Courier New"/>
      </w:rPr>
    </w:lvl>
    <w:lvl w:ilvl="5" w:tplc="7A3A699E">
      <w:numFmt w:val="bullet"/>
      <w:lvlText w:val=""/>
      <w:lvlJc w:val="left"/>
      <w:pPr>
        <w:ind w:left="3960" w:firstLine="0"/>
      </w:pPr>
      <w:rPr>
        <w:rFonts w:ascii="Wingdings" w:eastAsia="Wingdings" w:hAnsi="Wingdings" w:cs="Wingdings"/>
      </w:rPr>
    </w:lvl>
    <w:lvl w:ilvl="6" w:tplc="51967966">
      <w:numFmt w:val="bullet"/>
      <w:lvlText w:val=""/>
      <w:lvlJc w:val="left"/>
      <w:pPr>
        <w:ind w:left="4680" w:firstLine="0"/>
      </w:pPr>
      <w:rPr>
        <w:rFonts w:ascii="Symbol" w:hAnsi="Symbol" w:cs="Symbol"/>
      </w:rPr>
    </w:lvl>
    <w:lvl w:ilvl="7" w:tplc="C96A88EC">
      <w:numFmt w:val="bullet"/>
      <w:lvlText w:val="o"/>
      <w:lvlJc w:val="left"/>
      <w:pPr>
        <w:ind w:left="5400" w:firstLine="0"/>
      </w:pPr>
      <w:rPr>
        <w:rFonts w:ascii="Courier New" w:hAnsi="Courier New" w:cs="Courier New"/>
      </w:rPr>
    </w:lvl>
    <w:lvl w:ilvl="8" w:tplc="6826D888">
      <w:numFmt w:val="bullet"/>
      <w:lvlText w:val=""/>
      <w:lvlJc w:val="left"/>
      <w:pPr>
        <w:ind w:left="6120" w:firstLine="0"/>
      </w:pPr>
      <w:rPr>
        <w:rFonts w:ascii="Wingdings" w:eastAsia="Wingdings" w:hAnsi="Wingdings" w:cs="Wingdings"/>
      </w:rPr>
    </w:lvl>
  </w:abstractNum>
  <w:abstractNum w:abstractNumId="81" w15:restartNumberingAfterBreak="0">
    <w:nsid w:val="7D05795F"/>
    <w:multiLevelType w:val="singleLevel"/>
    <w:tmpl w:val="E2F8E332"/>
    <w:name w:val="Bullet 61"/>
    <w:lvl w:ilvl="0">
      <w:start w:val="1"/>
      <w:numFmt w:val="decimal"/>
      <w:lvlText w:val="%1."/>
      <w:lvlJc w:val="left"/>
      <w:pPr>
        <w:ind w:left="0" w:firstLine="0"/>
      </w:pPr>
    </w:lvl>
  </w:abstractNum>
  <w:num w:numId="1">
    <w:abstractNumId w:val="1"/>
  </w:num>
  <w:num w:numId="2">
    <w:abstractNumId w:val="46"/>
  </w:num>
  <w:num w:numId="3">
    <w:abstractNumId w:val="57"/>
  </w:num>
  <w:num w:numId="4">
    <w:abstractNumId w:val="39"/>
  </w:num>
  <w:num w:numId="5">
    <w:abstractNumId w:val="52"/>
  </w:num>
  <w:num w:numId="6">
    <w:abstractNumId w:val="22"/>
  </w:num>
  <w:num w:numId="7">
    <w:abstractNumId w:val="29"/>
  </w:num>
  <w:num w:numId="8">
    <w:abstractNumId w:val="7"/>
  </w:num>
  <w:num w:numId="9">
    <w:abstractNumId w:val="23"/>
  </w:num>
  <w:num w:numId="10">
    <w:abstractNumId w:val="70"/>
  </w:num>
  <w:num w:numId="11">
    <w:abstractNumId w:val="2"/>
  </w:num>
  <w:num w:numId="12">
    <w:abstractNumId w:val="0"/>
  </w:num>
  <w:num w:numId="13">
    <w:abstractNumId w:val="9"/>
  </w:num>
  <w:num w:numId="14">
    <w:abstractNumId w:val="49"/>
  </w:num>
  <w:num w:numId="15">
    <w:abstractNumId w:val="15"/>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BD9"/>
    <w:rsid w:val="0002667B"/>
    <w:rsid w:val="00062B90"/>
    <w:rsid w:val="000A459D"/>
    <w:rsid w:val="000E7FA9"/>
    <w:rsid w:val="000F681B"/>
    <w:rsid w:val="001025ED"/>
    <w:rsid w:val="001E1F92"/>
    <w:rsid w:val="002028E2"/>
    <w:rsid w:val="00225A39"/>
    <w:rsid w:val="00321810"/>
    <w:rsid w:val="00457A96"/>
    <w:rsid w:val="00476934"/>
    <w:rsid w:val="004829C5"/>
    <w:rsid w:val="004918B3"/>
    <w:rsid w:val="00511D7E"/>
    <w:rsid w:val="00590D9E"/>
    <w:rsid w:val="006B0B33"/>
    <w:rsid w:val="00856B0F"/>
    <w:rsid w:val="009C4AB1"/>
    <w:rsid w:val="00A0796A"/>
    <w:rsid w:val="00A87CCC"/>
    <w:rsid w:val="00AA221C"/>
    <w:rsid w:val="00B21E41"/>
    <w:rsid w:val="00B25BD9"/>
    <w:rsid w:val="00B315A1"/>
    <w:rsid w:val="00BF4227"/>
    <w:rsid w:val="00C95785"/>
    <w:rsid w:val="00CA1055"/>
    <w:rsid w:val="00CA2392"/>
    <w:rsid w:val="00D94BFC"/>
    <w:rsid w:val="00DD1392"/>
    <w:rsid w:val="00E523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80859-09F2-4290-A94C-A1CDACCF8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keepLines/>
      <w:spacing w:before="400" w:after="120"/>
      <w:outlineLvl w:val="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qFormat/>
    <w:pPr>
      <w:keepNext/>
      <w:keepLines/>
      <w:spacing w:after="60"/>
    </w:pPr>
    <w:rPr>
      <w:sz w:val="52"/>
      <w:szCs w:val="52"/>
    </w:rPr>
  </w:style>
  <w:style w:type="paragraph" w:styleId="Subttulo">
    <w:name w:val="Subtitle"/>
    <w:basedOn w:val="Normal"/>
    <w:next w:val="Normal"/>
    <w:qFormat/>
    <w:pPr>
      <w:keepNext/>
      <w:keepLines/>
      <w:spacing w:after="320"/>
    </w:pPr>
    <w:rPr>
      <w:color w:val="666666"/>
      <w:sz w:val="30"/>
      <w:szCs w:val="30"/>
    </w:rPr>
  </w:style>
  <w:style w:type="paragraph" w:styleId="PargrafodaLista">
    <w:name w:val="List Paragraph"/>
    <w:basedOn w:val="Normal"/>
    <w:uiPriority w:val="34"/>
    <w:qFormat/>
    <w:pPr>
      <w:ind w:left="720"/>
      <w:contextualSpacing/>
    </w:pPr>
  </w:style>
  <w:style w:type="paragraph" w:styleId="Corpodetexto">
    <w:name w:val="Body Text"/>
    <w:basedOn w:val="Normal"/>
    <w:next w:val="Normal"/>
    <w:qFormat/>
    <w:pPr>
      <w:spacing w:line="240" w:lineRule="auto"/>
    </w:pPr>
    <w:rPr>
      <w:rFonts w:ascii="LEKNLJ+TimesNewRoman" w:eastAsia="Times New Roman" w:hAnsi="LEKNLJ+TimesNewRoman" w:cs="Times New Roman"/>
      <w:sz w:val="20"/>
      <w:szCs w:val="24"/>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ublication-datafrom">
    <w:name w:val="content-publication-data__from"/>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qFormat/>
    <w:pPr>
      <w:spacing w:line="240" w:lineRule="auto"/>
    </w:pPr>
    <w:rPr>
      <w:sz w:val="20"/>
      <w:szCs w:val="20"/>
    </w:rPr>
  </w:style>
  <w:style w:type="paragraph" w:customStyle="1" w:styleId="tm15">
    <w:name w:val="tm15"/>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17">
    <w:name w:val="tm17"/>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19">
    <w:name w:val="tm19"/>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7">
    <w:name w:val="tm7"/>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Normal1">
    <w:name w:val="Normal1"/>
    <w:qFormat/>
  </w:style>
  <w:style w:type="paragraph" w:styleId="Cabealho">
    <w:name w:val="header"/>
    <w:basedOn w:val="Normal"/>
    <w:qFormat/>
    <w:pPr>
      <w:tabs>
        <w:tab w:val="center" w:pos="4252"/>
        <w:tab w:val="right" w:pos="8504"/>
      </w:tabs>
      <w:spacing w:line="240" w:lineRule="auto"/>
    </w:pPr>
    <w:rPr>
      <w:rFonts w:ascii="Calibri" w:eastAsia="Calibri" w:hAnsi="Calibri" w:cs="Times New Roman"/>
      <w:sz w:val="21"/>
      <w:szCs w:val="21"/>
    </w:rPr>
  </w:style>
  <w:style w:type="paragraph" w:styleId="Rodap">
    <w:name w:val="footer"/>
    <w:basedOn w:val="Normal"/>
    <w:qFormat/>
    <w:pPr>
      <w:tabs>
        <w:tab w:val="center" w:pos="4252"/>
        <w:tab w:val="right" w:pos="8504"/>
      </w:tabs>
      <w:spacing w:line="240" w:lineRule="auto"/>
    </w:pPr>
    <w:rPr>
      <w:rFonts w:ascii="Calibri" w:eastAsia="Calibri" w:hAnsi="Calibri" w:cs="Times New Roman"/>
      <w:sz w:val="21"/>
      <w:szCs w:val="21"/>
    </w:rPr>
  </w:style>
  <w:style w:type="paragraph" w:customStyle="1" w:styleId="tm8">
    <w:name w:val="tm8"/>
    <w:basedOn w:val="Normal"/>
    <w:next w:val="Normal"/>
    <w:qFormat/>
    <w:pPr>
      <w:widowControl w:val="0"/>
      <w:spacing w:after="160" w:line="259" w:lineRule="auto"/>
    </w:pPr>
    <w:rPr>
      <w:rFonts w:ascii="Times New Roman" w:eastAsia="SimSun" w:hAnsi="Times New Roman" w:cs="Times New Roman"/>
      <w:kern w:val="1"/>
      <w:sz w:val="20"/>
      <w:szCs w:val="20"/>
    </w:rPr>
  </w:style>
  <w:style w:type="paragraph" w:customStyle="1" w:styleId="tm10">
    <w:name w:val="tm10"/>
    <w:basedOn w:val="Normal"/>
    <w:next w:val="Normal"/>
    <w:qFormat/>
    <w:pPr>
      <w:widowControl w:val="0"/>
      <w:spacing w:after="160" w:line="259" w:lineRule="auto"/>
      <w:jc w:val="center"/>
    </w:pPr>
    <w:rPr>
      <w:rFonts w:ascii="Times New Roman" w:eastAsia="SimSun" w:hAnsi="Times New Roman" w:cs="Times New Roman"/>
      <w:kern w:val="1"/>
      <w:sz w:val="20"/>
      <w:szCs w:val="20"/>
    </w:rPr>
  </w:style>
  <w:style w:type="paragraph" w:customStyle="1" w:styleId="tm12">
    <w:name w:val="tm12"/>
    <w:basedOn w:val="Normal"/>
    <w:next w:val="Normal"/>
    <w:qFormat/>
    <w:pPr>
      <w:widowControl w:val="0"/>
      <w:spacing w:after="160" w:line="259" w:lineRule="auto"/>
      <w:jc w:val="both"/>
    </w:pPr>
    <w:rPr>
      <w:rFonts w:ascii="Times New Roman" w:eastAsia="SimSun" w:hAnsi="Times New Roman" w:cs="Times New Roman"/>
      <w:kern w:val="1"/>
      <w:sz w:val="20"/>
      <w:szCs w:val="20"/>
    </w:rPr>
  </w:style>
  <w:style w:type="paragraph" w:customStyle="1" w:styleId="tm14">
    <w:name w:val="tm14"/>
    <w:basedOn w:val="Normal"/>
    <w:next w:val="Normal"/>
    <w:qFormat/>
    <w:pPr>
      <w:widowControl w:val="0"/>
      <w:spacing w:after="160" w:line="259" w:lineRule="auto"/>
      <w:ind w:firstLine="710"/>
      <w:jc w:val="both"/>
    </w:pPr>
    <w:rPr>
      <w:rFonts w:ascii="Times New Roman" w:eastAsia="SimSun" w:hAnsi="Times New Roman" w:cs="Times New Roman"/>
      <w:kern w:val="1"/>
      <w:sz w:val="20"/>
      <w:szCs w:val="20"/>
    </w:rPr>
  </w:style>
  <w:style w:type="paragraph" w:customStyle="1" w:styleId="tm16">
    <w:name w:val="tm16"/>
    <w:basedOn w:val="Normal"/>
    <w:next w:val="Normal"/>
    <w:qFormat/>
    <w:pPr>
      <w:widowControl w:val="0"/>
      <w:spacing w:after="20" w:line="240" w:lineRule="auto"/>
      <w:jc w:val="both"/>
    </w:pPr>
    <w:rPr>
      <w:rFonts w:ascii="Times New Roman" w:eastAsia="SimSun" w:hAnsi="Times New Roman" w:cs="Times New Roman"/>
      <w:kern w:val="1"/>
      <w:sz w:val="20"/>
      <w:szCs w:val="20"/>
    </w:rPr>
  </w:style>
  <w:style w:type="paragraph" w:customStyle="1" w:styleId="tm20">
    <w:name w:val="tm20"/>
    <w:basedOn w:val="Normal"/>
    <w:next w:val="Normal"/>
    <w:qFormat/>
    <w:pPr>
      <w:widowControl w:val="0"/>
      <w:spacing w:after="160" w:line="259" w:lineRule="auto"/>
      <w:ind w:left="430" w:hanging="430"/>
      <w:jc w:val="both"/>
    </w:pPr>
    <w:rPr>
      <w:rFonts w:ascii="Times New Roman" w:eastAsia="SimSun" w:hAnsi="Times New Roman" w:cs="Times New Roman"/>
      <w:kern w:val="1"/>
      <w:sz w:val="20"/>
      <w:szCs w:val="20"/>
    </w:rPr>
  </w:style>
  <w:style w:type="paragraph" w:customStyle="1" w:styleId="tm21">
    <w:name w:val="tm21"/>
    <w:basedOn w:val="Normal"/>
    <w:next w:val="Normal"/>
    <w:qFormat/>
    <w:pPr>
      <w:widowControl w:val="0"/>
      <w:spacing w:line="240" w:lineRule="auto"/>
      <w:jc w:val="center"/>
    </w:pPr>
    <w:rPr>
      <w:rFonts w:ascii="Times New Roman" w:eastAsia="SimSun" w:hAnsi="Times New Roman" w:cs="Times New Roman"/>
      <w:kern w:val="1"/>
      <w:sz w:val="20"/>
      <w:szCs w:val="20"/>
    </w:rPr>
  </w:style>
  <w:style w:type="paragraph" w:customStyle="1" w:styleId="tm28">
    <w:name w:val="tm28"/>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31">
    <w:name w:val="tm31"/>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33">
    <w:name w:val="tm33"/>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37">
    <w:name w:val="tm37"/>
    <w:basedOn w:val="Normal"/>
    <w:next w:val="Normal"/>
    <w:qFormat/>
    <w:pPr>
      <w:widowControl w:val="0"/>
      <w:spacing w:line="240" w:lineRule="auto"/>
      <w:jc w:val="right"/>
    </w:pPr>
    <w:rPr>
      <w:rFonts w:ascii="Times New Roman" w:eastAsia="SimSun" w:hAnsi="Times New Roman" w:cs="Times New Roman"/>
      <w:kern w:val="1"/>
      <w:sz w:val="20"/>
      <w:szCs w:val="20"/>
    </w:rPr>
  </w:style>
  <w:style w:type="paragraph" w:customStyle="1" w:styleId="tm24">
    <w:name w:val="tm24"/>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40">
    <w:name w:val="tm40"/>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41">
    <w:name w:val="tm41"/>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43">
    <w:name w:val="tm43"/>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39">
    <w:name w:val="tm39"/>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44">
    <w:name w:val="tm44"/>
    <w:basedOn w:val="Normal"/>
    <w:next w:val="Normal"/>
    <w:qFormat/>
    <w:pPr>
      <w:widowControl w:val="0"/>
      <w:spacing w:line="240" w:lineRule="auto"/>
      <w:ind w:left="720" w:hanging="360"/>
      <w:jc w:val="both"/>
    </w:pPr>
    <w:rPr>
      <w:rFonts w:ascii="Times New Roman" w:eastAsia="SimSun" w:hAnsi="Times New Roman" w:cs="Times New Roman"/>
      <w:kern w:val="1"/>
      <w:sz w:val="20"/>
      <w:szCs w:val="20"/>
    </w:rPr>
  </w:style>
  <w:style w:type="paragraph" w:customStyle="1" w:styleId="tm46">
    <w:name w:val="tm46"/>
    <w:basedOn w:val="Normal"/>
    <w:next w:val="Normal"/>
    <w:qFormat/>
    <w:pPr>
      <w:widowControl w:val="0"/>
      <w:spacing w:after="20" w:line="240" w:lineRule="auto"/>
      <w:ind w:left="710"/>
      <w:jc w:val="both"/>
    </w:pPr>
    <w:rPr>
      <w:rFonts w:ascii="Times New Roman" w:eastAsia="SimSun" w:hAnsi="Times New Roman" w:cs="Times New Roman"/>
      <w:kern w:val="1"/>
      <w:sz w:val="20"/>
      <w:szCs w:val="20"/>
    </w:rPr>
  </w:style>
  <w:style w:type="paragraph" w:customStyle="1" w:styleId="tm47">
    <w:name w:val="tm47"/>
    <w:basedOn w:val="Normal"/>
    <w:next w:val="Normal"/>
    <w:qFormat/>
    <w:pPr>
      <w:widowControl w:val="0"/>
      <w:spacing w:after="20" w:line="240" w:lineRule="auto"/>
      <w:ind w:left="720" w:hanging="360"/>
      <w:jc w:val="both"/>
    </w:pPr>
    <w:rPr>
      <w:rFonts w:ascii="Times New Roman" w:eastAsia="SimSun" w:hAnsi="Times New Roman" w:cs="Times New Roman"/>
      <w:kern w:val="1"/>
      <w:sz w:val="20"/>
      <w:szCs w:val="20"/>
    </w:rPr>
  </w:style>
  <w:style w:type="paragraph" w:customStyle="1" w:styleId="tm49">
    <w:name w:val="tm49"/>
    <w:basedOn w:val="Normal"/>
    <w:next w:val="Normal"/>
    <w:qFormat/>
    <w:pPr>
      <w:widowControl w:val="0"/>
      <w:spacing w:after="20" w:line="240" w:lineRule="auto"/>
      <w:ind w:left="280"/>
      <w:jc w:val="both"/>
    </w:pPr>
    <w:rPr>
      <w:rFonts w:ascii="Times New Roman" w:eastAsia="SimSun" w:hAnsi="Times New Roman" w:cs="Times New Roman"/>
      <w:kern w:val="1"/>
      <w:sz w:val="20"/>
      <w:szCs w:val="20"/>
    </w:rPr>
  </w:style>
  <w:style w:type="paragraph" w:customStyle="1" w:styleId="tm50">
    <w:name w:val="tm50"/>
    <w:basedOn w:val="Normal"/>
    <w:next w:val="Normal"/>
    <w:qFormat/>
    <w:pPr>
      <w:widowControl w:val="0"/>
      <w:spacing w:line="240" w:lineRule="auto"/>
      <w:ind w:left="360" w:hanging="360"/>
    </w:pPr>
    <w:rPr>
      <w:rFonts w:ascii="Times New Roman" w:eastAsia="SimSun" w:hAnsi="Times New Roman" w:cs="Times New Roman"/>
      <w:kern w:val="1"/>
      <w:sz w:val="20"/>
      <w:szCs w:val="20"/>
    </w:rPr>
  </w:style>
  <w:style w:type="paragraph" w:customStyle="1" w:styleId="tm51">
    <w:name w:val="tm51"/>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52">
    <w:name w:val="tm52"/>
    <w:basedOn w:val="Normal"/>
    <w:next w:val="Normal"/>
    <w:qFormat/>
    <w:pPr>
      <w:widowControl w:val="0"/>
      <w:spacing w:after="20" w:line="240" w:lineRule="auto"/>
      <w:ind w:left="280"/>
    </w:pPr>
    <w:rPr>
      <w:rFonts w:ascii="Times New Roman" w:eastAsia="SimSun" w:hAnsi="Times New Roman" w:cs="Times New Roman"/>
      <w:kern w:val="1"/>
      <w:sz w:val="20"/>
      <w:szCs w:val="20"/>
    </w:rPr>
  </w:style>
  <w:style w:type="paragraph" w:customStyle="1" w:styleId="tm53">
    <w:name w:val="tm53"/>
    <w:basedOn w:val="Normal"/>
    <w:next w:val="Normal"/>
    <w:qFormat/>
    <w:pPr>
      <w:widowControl w:val="0"/>
      <w:spacing w:after="20" w:line="240" w:lineRule="auto"/>
    </w:pPr>
    <w:rPr>
      <w:rFonts w:ascii="Times New Roman" w:eastAsia="SimSun" w:hAnsi="Times New Roman" w:cs="Times New Roman"/>
      <w:kern w:val="1"/>
      <w:sz w:val="20"/>
      <w:szCs w:val="20"/>
    </w:rPr>
  </w:style>
  <w:style w:type="paragraph" w:customStyle="1" w:styleId="tm59">
    <w:name w:val="tm59"/>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61">
    <w:name w:val="tm61"/>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62">
    <w:name w:val="tm62"/>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63">
    <w:name w:val="tm63"/>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54">
    <w:name w:val="tm54"/>
    <w:basedOn w:val="Normal"/>
    <w:next w:val="Normal"/>
    <w:qFormat/>
    <w:pPr>
      <w:widowControl w:val="0"/>
      <w:spacing w:line="240" w:lineRule="auto"/>
    </w:pPr>
    <w:rPr>
      <w:rFonts w:ascii="Times New Roman" w:eastAsia="SimSun" w:hAnsi="Times New Roman" w:cs="Times New Roman"/>
      <w:kern w:val="1"/>
      <w:sz w:val="20"/>
      <w:szCs w:val="20"/>
      <w:shd w:val="clear" w:color="auto" w:fill="FFFFFF"/>
    </w:rPr>
  </w:style>
  <w:style w:type="paragraph" w:customStyle="1" w:styleId="tm65">
    <w:name w:val="tm65"/>
    <w:basedOn w:val="Normal"/>
    <w:next w:val="Normal"/>
    <w:qFormat/>
    <w:pPr>
      <w:widowControl w:val="0"/>
      <w:spacing w:line="240" w:lineRule="auto"/>
      <w:jc w:val="both"/>
    </w:pPr>
    <w:rPr>
      <w:rFonts w:ascii="Times New Roman" w:eastAsia="SimSun" w:hAnsi="Times New Roman" w:cs="Times New Roman"/>
      <w:kern w:val="1"/>
      <w:sz w:val="20"/>
      <w:szCs w:val="20"/>
    </w:rPr>
  </w:style>
  <w:style w:type="paragraph" w:customStyle="1" w:styleId="tm56">
    <w:name w:val="tm56"/>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70">
    <w:name w:val="tm70"/>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71">
    <w:name w:val="tm71"/>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68">
    <w:name w:val="tm68"/>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73">
    <w:name w:val="tm73"/>
    <w:basedOn w:val="Normal"/>
    <w:next w:val="Normal"/>
    <w:qFormat/>
    <w:pPr>
      <w:widowControl w:val="0"/>
      <w:spacing w:after="160" w:line="360" w:lineRule="auto"/>
    </w:pPr>
    <w:rPr>
      <w:rFonts w:ascii="Times New Roman" w:eastAsia="SimSun" w:hAnsi="Times New Roman" w:cs="Times New Roman"/>
      <w:kern w:val="1"/>
      <w:sz w:val="20"/>
      <w:szCs w:val="20"/>
    </w:rPr>
  </w:style>
  <w:style w:type="paragraph" w:customStyle="1" w:styleId="tm82">
    <w:name w:val="tm82"/>
    <w:basedOn w:val="Normal"/>
    <w:next w:val="Normal"/>
    <w:qFormat/>
    <w:pPr>
      <w:widowControl w:val="0"/>
      <w:jc w:val="center"/>
    </w:pPr>
    <w:rPr>
      <w:rFonts w:ascii="Times New Roman" w:eastAsia="SimSun" w:hAnsi="Times New Roman" w:cs="Times New Roman"/>
      <w:kern w:val="1"/>
      <w:sz w:val="20"/>
      <w:szCs w:val="20"/>
    </w:rPr>
  </w:style>
  <w:style w:type="paragraph" w:customStyle="1" w:styleId="tm81">
    <w:name w:val="tm81"/>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84">
    <w:name w:val="tm84"/>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85">
    <w:name w:val="tm85"/>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86">
    <w:name w:val="tm86"/>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79">
    <w:name w:val="tm79"/>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11">
    <w:name w:val="tm11"/>
    <w:basedOn w:val="Normal"/>
    <w:next w:val="Normal"/>
    <w:qFormat/>
    <w:pPr>
      <w:widowControl w:val="0"/>
      <w:spacing w:line="240" w:lineRule="auto"/>
    </w:pPr>
    <w:rPr>
      <w:rFonts w:ascii="Times New Roman" w:eastAsia="SimSun" w:hAnsi="Times New Roman" w:cs="Times New Roman"/>
      <w:kern w:val="1"/>
      <w:sz w:val="20"/>
      <w:szCs w:val="20"/>
    </w:rPr>
  </w:style>
  <w:style w:type="paragraph" w:customStyle="1" w:styleId="tm18">
    <w:name w:val="tm18"/>
    <w:basedOn w:val="Normal"/>
    <w:next w:val="Normal"/>
    <w:qFormat/>
    <w:pPr>
      <w:widowControl w:val="0"/>
      <w:spacing w:line="240" w:lineRule="auto"/>
    </w:pPr>
    <w:rPr>
      <w:rFonts w:ascii="Times New Roman" w:eastAsia="SimSun" w:hAnsi="Times New Roman" w:cs="Times New Roman"/>
      <w:kern w:val="1"/>
      <w:sz w:val="20"/>
      <w:szCs w:val="20"/>
    </w:rPr>
  </w:style>
  <w:style w:type="paragraph" w:styleId="Sumrio1">
    <w:name w:val="toc 1"/>
    <w:basedOn w:val="Normal"/>
    <w:next w:val="Normal"/>
    <w:qFormat/>
    <w:pPr>
      <w:suppressAutoHyphens/>
      <w:spacing w:before="120" w:after="120" w:line="360" w:lineRule="auto"/>
    </w:pPr>
    <w:rPr>
      <w:rFonts w:ascii="Cambria" w:eastAsia="Barlow" w:hAnsi="Cambria" w:cs="Barlow"/>
      <w:b/>
      <w:bCs/>
      <w:caps/>
      <w:sz w:val="20"/>
      <w:szCs w:val="20"/>
    </w:rPr>
  </w:style>
  <w:style w:type="paragraph" w:styleId="Sumrio2">
    <w:name w:val="toc 2"/>
    <w:basedOn w:val="Normal"/>
    <w:next w:val="Normal"/>
    <w:qFormat/>
    <w:pPr>
      <w:suppressAutoHyphens/>
      <w:spacing w:line="360" w:lineRule="auto"/>
      <w:ind w:left="220"/>
    </w:pPr>
    <w:rPr>
      <w:rFonts w:ascii="Cambria" w:eastAsia="Barlow" w:hAnsi="Cambria" w:cs="Barlow"/>
      <w:smallCaps/>
      <w:sz w:val="20"/>
      <w:szCs w:val="20"/>
    </w:rPr>
  </w:style>
  <w:style w:type="paragraph" w:styleId="Sumrio3">
    <w:name w:val="toc 3"/>
    <w:basedOn w:val="Normal"/>
    <w:next w:val="Normal"/>
    <w:qFormat/>
    <w:pPr>
      <w:suppressAutoHyphens/>
      <w:spacing w:line="360" w:lineRule="auto"/>
      <w:ind w:left="440"/>
    </w:pPr>
    <w:rPr>
      <w:rFonts w:ascii="Cambria" w:eastAsia="Barlow" w:hAnsi="Cambria" w:cs="Barlow"/>
      <w:i/>
      <w:iCs/>
      <w:sz w:val="20"/>
      <w:szCs w:val="20"/>
    </w:rPr>
  </w:style>
  <w:style w:type="paragraph" w:customStyle="1" w:styleId="Contedodoquadro">
    <w:name w:val="Conteúdo do quadro"/>
    <w:basedOn w:val="Normal"/>
    <w:qFormat/>
    <w:pPr>
      <w:suppressAutoHyphens/>
      <w:spacing w:after="160" w:line="360" w:lineRule="auto"/>
      <w:jc w:val="both"/>
    </w:pPr>
    <w:rPr>
      <w:rFonts w:ascii="Barlow" w:eastAsia="Barlow" w:hAnsi="Barlow" w:cs="Barlow"/>
      <w:sz w:val="24"/>
      <w:szCs w:val="24"/>
    </w:rPr>
  </w:style>
  <w:style w:type="character" w:styleId="Hyperlink">
    <w:name w:val="Hyperlink"/>
    <w:basedOn w:val="Fontepargpadro"/>
    <w:rPr>
      <w:color w:val="0000FF"/>
      <w:u w:val="single"/>
    </w:rPr>
  </w:style>
  <w:style w:type="character" w:customStyle="1" w:styleId="CorpodetextoChar">
    <w:name w:val="Corpo de texto Char"/>
    <w:basedOn w:val="Fontepargpadro"/>
    <w:rPr>
      <w:rFonts w:ascii="LEKNLJ+TimesNewRoman" w:eastAsia="Times New Roman" w:hAnsi="LEKNLJ+TimesNewRoman" w:cs="Times New Roman"/>
      <w:sz w:val="20"/>
      <w:szCs w:val="24"/>
    </w:rPr>
  </w:style>
  <w:style w:type="character" w:styleId="Refdenotaderodap">
    <w:name w:val="footnote reference"/>
    <w:basedOn w:val="Fontepargpadro"/>
    <w:rPr>
      <w:vertAlign w:val="superscript"/>
    </w:rPr>
  </w:style>
  <w:style w:type="character" w:customStyle="1" w:styleId="Ttulo2Char">
    <w:name w:val="Título 2 Char"/>
    <w:basedOn w:val="Fontepargpadro"/>
    <w:rPr>
      <w:rFonts w:ascii="Calibri Light" w:eastAsia="Calibri Light" w:hAnsi="Calibri Light"/>
      <w:color w:val="434343"/>
      <w:sz w:val="36"/>
      <w:szCs w:val="36"/>
    </w:rPr>
  </w:style>
  <w:style w:type="table" w:styleId="Tabelacomgrade">
    <w:name w:val="Table Grid"/>
    <w:basedOn w:val="Tabelanormal"/>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deGrade5Escura-nfase4">
    <w:name w:val="Grid Table 5 Dark Accent 4"/>
    <w:basedOn w:val="Tabelanormal"/>
    <w:uiPriority w:val="50"/>
    <w:pPr>
      <w:spacing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FFF2CC" w:fill="auto"/>
    </w:tcPr>
    <w:tblStylePr w:type="firstRow">
      <w:rPr>
        <w:b/>
        <w:bCs/>
        <w:color w:val="FFFFFF"/>
      </w:rPr>
      <w:tblPr/>
      <w:tcPr>
        <w:tcBorders>
          <w:top w:val="single" w:sz="4" w:space="0" w:color="FFFFFF"/>
          <w:left w:val="single" w:sz="4" w:space="0" w:color="FFFFFF"/>
          <w:right w:val="single" w:sz="4" w:space="0" w:color="FFFFFF"/>
        </w:tcBorders>
        <w:shd w:val="solid" w:color="FFC000" w:fill="auto"/>
      </w:tcPr>
    </w:tblStylePr>
    <w:tblStylePr w:type="lastRow">
      <w:rPr>
        <w:b/>
        <w:bCs/>
        <w:color w:val="FFFFFF"/>
      </w:rPr>
      <w:tblPr/>
      <w:tcPr>
        <w:tcBorders>
          <w:left w:val="single" w:sz="4" w:space="0" w:color="FFFFFF"/>
          <w:bottom w:val="single" w:sz="4" w:space="0" w:color="FFFFFF"/>
          <w:right w:val="single" w:sz="4" w:space="0" w:color="FFFFFF"/>
        </w:tcBorders>
        <w:shd w:val="solid" w:color="FFC000" w:fill="auto"/>
      </w:tcPr>
    </w:tblStylePr>
    <w:tblStylePr w:type="firstCol">
      <w:rPr>
        <w:b/>
        <w:bCs/>
        <w:color w:val="FFFFFF"/>
      </w:rPr>
      <w:tblPr/>
      <w:tcPr>
        <w:tcBorders>
          <w:top w:val="single" w:sz="4" w:space="0" w:color="FFFFFF"/>
          <w:left w:val="single" w:sz="4" w:space="0" w:color="FFFFFF"/>
          <w:bottom w:val="single" w:sz="4" w:space="0" w:color="FFFFFF"/>
        </w:tcBorders>
        <w:shd w:val="solid" w:color="FFC000" w:fill="auto"/>
      </w:tcPr>
    </w:tblStylePr>
    <w:tblStylePr w:type="lastCol">
      <w:rPr>
        <w:b/>
        <w:bCs/>
        <w:color w:val="FFFFFF"/>
      </w:rPr>
      <w:tblPr/>
      <w:tcPr>
        <w:tcBorders>
          <w:top w:val="single" w:sz="4" w:space="0" w:color="FFFFFF"/>
          <w:bottom w:val="single" w:sz="4" w:space="0" w:color="FFFFFF"/>
          <w:right w:val="single" w:sz="4" w:space="0" w:color="FFFFFF"/>
        </w:tcBorders>
        <w:shd w:val="solid" w:color="FFC000" w:fill="auto"/>
      </w:tcPr>
    </w:tblStylePr>
    <w:tblStylePr w:type="band1Vert">
      <w:tblPr/>
      <w:tcPr>
        <w:shd w:val="solid" w:color="FFE599" w:fill="auto"/>
      </w:tcPr>
    </w:tblStylePr>
    <w:tblStylePr w:type="band1Horz">
      <w:tblPr/>
      <w:tcPr>
        <w:shd w:val="solid" w:color="FFE599" w:fill="auto"/>
      </w:tcPr>
    </w:tblStylePr>
  </w:style>
  <w:style w:type="table" w:styleId="TabeladeGrade5Escura-nfase2">
    <w:name w:val="Grid Table 5 Dark Accent 2"/>
    <w:basedOn w:val="Tabelanormal"/>
    <w:uiPriority w:val="50"/>
    <w:pPr>
      <w:spacing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FBE4D5" w:fill="auto"/>
    </w:tcPr>
    <w:tblStylePr w:type="firstRow">
      <w:rPr>
        <w:b/>
        <w:bCs/>
        <w:color w:val="FFFFFF"/>
      </w:rPr>
      <w:tblPr/>
      <w:tcPr>
        <w:tcBorders>
          <w:top w:val="single" w:sz="4" w:space="0" w:color="FFFFFF"/>
          <w:left w:val="single" w:sz="4" w:space="0" w:color="FFFFFF"/>
          <w:right w:val="single" w:sz="4" w:space="0" w:color="FFFFFF"/>
        </w:tcBorders>
        <w:shd w:val="solid" w:color="ED7D31" w:fill="auto"/>
      </w:tcPr>
    </w:tblStylePr>
    <w:tblStylePr w:type="lastRow">
      <w:rPr>
        <w:b/>
        <w:bCs/>
        <w:color w:val="FFFFFF"/>
      </w:rPr>
      <w:tblPr/>
      <w:tcPr>
        <w:tcBorders>
          <w:left w:val="single" w:sz="4" w:space="0" w:color="FFFFFF"/>
          <w:bottom w:val="single" w:sz="4" w:space="0" w:color="FFFFFF"/>
          <w:right w:val="single" w:sz="4" w:space="0" w:color="FFFFFF"/>
        </w:tcBorders>
        <w:shd w:val="solid" w:color="ED7D31" w:fill="auto"/>
      </w:tcPr>
    </w:tblStylePr>
    <w:tblStylePr w:type="firstCol">
      <w:rPr>
        <w:b/>
        <w:bCs/>
        <w:color w:val="FFFFFF"/>
      </w:rPr>
      <w:tblPr/>
      <w:tcPr>
        <w:tcBorders>
          <w:top w:val="single" w:sz="4" w:space="0" w:color="FFFFFF"/>
          <w:left w:val="single" w:sz="4" w:space="0" w:color="FFFFFF"/>
          <w:bottom w:val="single" w:sz="4" w:space="0" w:color="FFFFFF"/>
        </w:tcBorders>
        <w:shd w:val="solid" w:color="ED7D31" w:fill="auto"/>
      </w:tcPr>
    </w:tblStylePr>
    <w:tblStylePr w:type="lastCol">
      <w:rPr>
        <w:b/>
        <w:bCs/>
        <w:color w:val="FFFFFF"/>
      </w:rPr>
      <w:tblPr/>
      <w:tcPr>
        <w:tcBorders>
          <w:top w:val="single" w:sz="4" w:space="0" w:color="FFFFFF"/>
          <w:bottom w:val="single" w:sz="4" w:space="0" w:color="FFFFFF"/>
          <w:right w:val="single" w:sz="4" w:space="0" w:color="FFFFFF"/>
        </w:tcBorders>
        <w:shd w:val="solid" w:color="ED7D31" w:fill="auto"/>
      </w:tcPr>
    </w:tblStylePr>
    <w:tblStylePr w:type="band1Vert">
      <w:tblPr/>
      <w:tcPr>
        <w:shd w:val="solid" w:color="F7CAAC" w:fill="auto"/>
      </w:tcPr>
    </w:tblStylePr>
    <w:tblStylePr w:type="band1Horz">
      <w:tblPr/>
      <w:tcPr>
        <w:shd w:val="solid" w:color="F7CAAC" w:fill="auto"/>
      </w:tcPr>
    </w:tblStylePr>
  </w:style>
  <w:style w:type="table" w:styleId="TabeladeGrade6Colorida">
    <w:name w:val="Grid Table 6 Colorful"/>
    <w:basedOn w:val="Tabelanormal"/>
    <w:uiPriority w:val="51"/>
    <w:pPr>
      <w:spacing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36" w:space="0" w:color="666666"/>
        </w:tcBorders>
      </w:tcPr>
    </w:tblStylePr>
    <w:tblStylePr w:type="firstCol">
      <w:rPr>
        <w:b/>
        <w:bCs/>
      </w:rPr>
    </w:tblStylePr>
    <w:tblStylePr w:type="lastCol">
      <w:rPr>
        <w:b/>
        <w:bCs/>
      </w:rPr>
    </w:tblStylePr>
    <w:tblStylePr w:type="band1Vert">
      <w:tblPr/>
      <w:tcPr>
        <w:shd w:val="solid" w:color="CCCCCC" w:fill="auto"/>
      </w:tcPr>
    </w:tblStylePr>
    <w:tblStylePr w:type="band1Horz">
      <w:tblPr/>
      <w:tcPr>
        <w:shd w:val="solid" w:color="CCCCCC" w:fill="auto"/>
      </w:tcPr>
    </w:tblStylePr>
  </w:style>
  <w:style w:type="table" w:styleId="TabeladeGrade5Escura-nfase1">
    <w:name w:val="Grid Table 5 Dark Accent 1"/>
    <w:basedOn w:val="Tabelanormal"/>
    <w:uiPriority w:val="50"/>
    <w:pPr>
      <w:spacing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D9E2F3" w:fill="auto"/>
    </w:tcPr>
    <w:tblStylePr w:type="firstRow">
      <w:rPr>
        <w:b/>
        <w:bCs/>
        <w:color w:val="FFFFFF"/>
      </w:rPr>
      <w:tblPr/>
      <w:tcPr>
        <w:tcBorders>
          <w:top w:val="single" w:sz="4" w:space="0" w:color="FFFFFF"/>
          <w:left w:val="single" w:sz="4" w:space="0" w:color="FFFFFF"/>
          <w:right w:val="single" w:sz="4" w:space="0" w:color="FFFFFF"/>
        </w:tcBorders>
        <w:shd w:val="solid" w:color="4472C4" w:fill="auto"/>
      </w:tcPr>
    </w:tblStylePr>
    <w:tblStylePr w:type="lastRow">
      <w:rPr>
        <w:b/>
        <w:bCs/>
        <w:color w:val="FFFFFF"/>
      </w:rPr>
      <w:tblPr/>
      <w:tcPr>
        <w:tcBorders>
          <w:left w:val="single" w:sz="4" w:space="0" w:color="FFFFFF"/>
          <w:bottom w:val="single" w:sz="4" w:space="0" w:color="FFFFFF"/>
          <w:right w:val="single" w:sz="4" w:space="0" w:color="FFFFFF"/>
        </w:tcBorders>
        <w:shd w:val="solid" w:color="4472C4" w:fill="auto"/>
      </w:tcPr>
    </w:tblStylePr>
    <w:tblStylePr w:type="firstCol">
      <w:rPr>
        <w:b/>
        <w:bCs/>
        <w:color w:val="FFFFFF"/>
      </w:rPr>
      <w:tblPr/>
      <w:tcPr>
        <w:tcBorders>
          <w:top w:val="single" w:sz="4" w:space="0" w:color="FFFFFF"/>
          <w:left w:val="single" w:sz="4" w:space="0" w:color="FFFFFF"/>
          <w:bottom w:val="single" w:sz="4" w:space="0" w:color="FFFFFF"/>
        </w:tcBorders>
        <w:shd w:val="solid" w:color="4472C4" w:fill="auto"/>
      </w:tcPr>
    </w:tblStylePr>
    <w:tblStylePr w:type="lastCol">
      <w:rPr>
        <w:b/>
        <w:bCs/>
        <w:color w:val="FFFFFF"/>
      </w:rPr>
      <w:tblPr/>
      <w:tcPr>
        <w:tcBorders>
          <w:top w:val="single" w:sz="4" w:space="0" w:color="FFFFFF"/>
          <w:bottom w:val="single" w:sz="4" w:space="0" w:color="FFFFFF"/>
          <w:right w:val="single" w:sz="4" w:space="0" w:color="FFFFFF"/>
        </w:tcBorders>
        <w:shd w:val="solid" w:color="4472C4" w:fill="auto"/>
      </w:tcPr>
    </w:tblStylePr>
    <w:tblStylePr w:type="band1Vert">
      <w:tblPr/>
      <w:tcPr>
        <w:shd w:val="solid" w:color="B4C6E7" w:fill="auto"/>
      </w:tcPr>
    </w:tblStylePr>
    <w:tblStylePr w:type="band1Horz">
      <w:tblPr/>
      <w:tcPr>
        <w:shd w:val="solid" w:color="B4C6E7" w:fill="auto"/>
      </w:tcPr>
    </w:tblStylePr>
  </w:style>
  <w:style w:type="table" w:styleId="TabeladeGrade5Escura-nfase6">
    <w:name w:val="Grid Table 5 Dark Accent 6"/>
    <w:basedOn w:val="Tabelanormal"/>
    <w:uiPriority w:val="50"/>
    <w:pPr>
      <w:spacing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E2EFD9" w:fill="auto"/>
    </w:tcPr>
    <w:tblStylePr w:type="firstRow">
      <w:rPr>
        <w:b/>
        <w:bCs/>
        <w:color w:val="FFFFFF"/>
      </w:rPr>
      <w:tblPr/>
      <w:tcPr>
        <w:tcBorders>
          <w:top w:val="single" w:sz="4" w:space="0" w:color="FFFFFF"/>
          <w:left w:val="single" w:sz="4" w:space="0" w:color="FFFFFF"/>
          <w:right w:val="single" w:sz="4" w:space="0" w:color="FFFFFF"/>
        </w:tcBorders>
        <w:shd w:val="solid" w:color="70AD47" w:fill="auto"/>
      </w:tcPr>
    </w:tblStylePr>
    <w:tblStylePr w:type="lastRow">
      <w:rPr>
        <w:b/>
        <w:bCs/>
        <w:color w:val="FFFFFF"/>
      </w:rPr>
      <w:tblPr/>
      <w:tcPr>
        <w:tcBorders>
          <w:left w:val="single" w:sz="4" w:space="0" w:color="FFFFFF"/>
          <w:bottom w:val="single" w:sz="4" w:space="0" w:color="FFFFFF"/>
          <w:right w:val="single" w:sz="4" w:space="0" w:color="FFFFFF"/>
        </w:tcBorders>
        <w:shd w:val="solid" w:color="70AD47" w:fill="auto"/>
      </w:tcPr>
    </w:tblStylePr>
    <w:tblStylePr w:type="firstCol">
      <w:rPr>
        <w:b/>
        <w:bCs/>
        <w:color w:val="FFFFFF"/>
      </w:rPr>
      <w:tblPr/>
      <w:tcPr>
        <w:tcBorders>
          <w:top w:val="single" w:sz="4" w:space="0" w:color="FFFFFF"/>
          <w:left w:val="single" w:sz="4" w:space="0" w:color="FFFFFF"/>
          <w:bottom w:val="single" w:sz="4" w:space="0" w:color="FFFFFF"/>
        </w:tcBorders>
        <w:shd w:val="solid" w:color="70AD47" w:fill="auto"/>
      </w:tcPr>
    </w:tblStylePr>
    <w:tblStylePr w:type="lastCol">
      <w:rPr>
        <w:b/>
        <w:bCs/>
        <w:color w:val="FFFFFF"/>
      </w:rPr>
      <w:tblPr/>
      <w:tcPr>
        <w:tcBorders>
          <w:top w:val="single" w:sz="4" w:space="0" w:color="FFFFFF"/>
          <w:bottom w:val="single" w:sz="4" w:space="0" w:color="FFFFFF"/>
          <w:right w:val="single" w:sz="4" w:space="0" w:color="FFFFFF"/>
        </w:tcBorders>
        <w:shd w:val="solid" w:color="70AD47" w:fill="auto"/>
      </w:tcPr>
    </w:tblStylePr>
    <w:tblStylePr w:type="band1Vert">
      <w:tblPr/>
      <w:tcPr>
        <w:shd w:val="solid" w:color="C5E0B3" w:fill="auto"/>
      </w:tcPr>
    </w:tblStylePr>
    <w:tblStylePr w:type="band1Horz">
      <w:tblPr/>
      <w:tcPr>
        <w:shd w:val="solid" w:color="C5E0B3" w:fill="auto"/>
      </w:tcPr>
    </w:tblStylePr>
  </w:style>
  <w:style w:type="table" w:styleId="TabeladeGrade4-nfase6">
    <w:name w:val="Grid Table 4 Accent 6"/>
    <w:basedOn w:val="Tabelanormal"/>
    <w:uiPriority w:val="49"/>
    <w:pPr>
      <w:spacing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tcBorders>
        <w:shd w:val="solid" w:color="70AD47" w:fill="auto"/>
      </w:tcPr>
    </w:tblStylePr>
    <w:tblStylePr w:type="lastRow">
      <w:rPr>
        <w:b/>
        <w:bCs/>
      </w:rPr>
      <w:tblPr/>
      <w:tcPr>
        <w:tcBorders>
          <w:top w:val="double" w:sz="36" w:space="0" w:color="70AD47"/>
        </w:tcBorders>
      </w:tcPr>
    </w:tblStylePr>
    <w:tblStylePr w:type="firstCol">
      <w:rPr>
        <w:b/>
        <w:bCs/>
      </w:rPr>
    </w:tblStylePr>
    <w:tblStylePr w:type="lastCol">
      <w:rPr>
        <w:b/>
        <w:bCs/>
      </w:rPr>
    </w:tblStylePr>
    <w:tblStylePr w:type="band1Vert">
      <w:tblPr/>
      <w:tcPr>
        <w:shd w:val="solid" w:color="E2EFD9" w:fill="auto"/>
      </w:tcPr>
    </w:tblStylePr>
    <w:tblStylePr w:type="band1Horz">
      <w:tblPr/>
      <w:tcPr>
        <w:shd w:val="solid" w:color="E2EFD9" w:fill="auto"/>
      </w:tcPr>
    </w:tblStylePr>
  </w:style>
  <w:style w:type="table" w:styleId="TabeladeGrade4-nfase5">
    <w:name w:val="Grid Table 4 Accent 5"/>
    <w:basedOn w:val="Tabelanormal"/>
    <w:uiPriority w:val="49"/>
    <w:pPr>
      <w:spacing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tcBorders>
        <w:shd w:val="solid" w:color="5B9BD5" w:fill="auto"/>
      </w:tcPr>
    </w:tblStylePr>
    <w:tblStylePr w:type="lastRow">
      <w:rPr>
        <w:b/>
        <w:bCs/>
      </w:rPr>
      <w:tblPr/>
      <w:tcPr>
        <w:tcBorders>
          <w:top w:val="double" w:sz="36" w:space="0" w:color="5B9BD5"/>
        </w:tcBorders>
      </w:tcPr>
    </w:tblStylePr>
    <w:tblStylePr w:type="firstCol">
      <w:rPr>
        <w:b/>
        <w:bCs/>
      </w:rPr>
    </w:tblStylePr>
    <w:tblStylePr w:type="lastCol">
      <w:rPr>
        <w:b/>
        <w:bCs/>
      </w:rPr>
    </w:tblStylePr>
    <w:tblStylePr w:type="band1Vert">
      <w:tblPr/>
      <w:tcPr>
        <w:shd w:val="solid" w:color="DEEAF6" w:fill="auto"/>
      </w:tcPr>
    </w:tblStylePr>
    <w:tblStylePr w:type="band1Horz">
      <w:tblPr/>
      <w:tcPr>
        <w:shd w:val="solid" w:color="DEEAF6" w:fill="auto"/>
      </w:tcPr>
    </w:tblStylePr>
  </w:style>
  <w:style w:type="paragraph" w:customStyle="1" w:styleId="Default">
    <w:name w:val="Default"/>
    <w:rsid w:val="00225A39"/>
    <w:pPr>
      <w:autoSpaceDE w:val="0"/>
      <w:autoSpaceDN w:val="0"/>
      <w:adjustRightInd w:val="0"/>
      <w:spacing w:line="240" w:lineRule="auto"/>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aude.mg.gov.br/images/noticias_e_eventos/000_2020/coronavirus-legislacoes/Decreto_113-de-12.03.2020-declara-Situacao-de-Emergencia.pdf"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icom.org.br/wpcontent/uploads/2020/05/ICOM_protocolo_de_reabertura-2.pdf" TargetMode="External"/><Relationship Id="rId7" Type="http://schemas.openxmlformats.org/officeDocument/2006/relationships/hyperlink" Target="http://www.planalto.gov.br/ccivil_03/_ato2019-2022/2020/lei/L13979.htm" TargetMode="External"/><Relationship Id="rId12" Type="http://schemas.openxmlformats.org/officeDocument/2006/relationships/hyperlink" Target="https://icom.museum/en/covid-19/resources/conservation-of-musem-collections/" TargetMode="External"/><Relationship Id="rId17" Type="http://schemas.openxmlformats.org/officeDocument/2006/relationships/image" Target="media/image5.jpeg"/><Relationship Id="rId25" Type="http://schemas.openxmlformats.org/officeDocument/2006/relationships/hyperlink" Target="https://www.icom.org.br/wp-content/uploads/2020/07/FUNARJ-MUSEUS-Procedimento-de-retorno-gradual-ao-trabalho-e-de-reabertura-dos-museus-ao-p%C3%BAblico-Maio.2020.pdf"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mg.gov.br/sites/default/files/paginas/imagens/minasconsciente/protocolos/minas_consciente_novo_protocolo_v2.2.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ude.gov.br/campanhas/46452-coronavirus" TargetMode="External"/><Relationship Id="rId24" Type="http://schemas.openxmlformats.org/officeDocument/2006/relationships/hyperlink" Target="http://www.museusdoestado.rj.gov.br/noticias/recomendacoes-para-museus-em-tempo-de-covid-19/"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icom.org.br/wp-content/uploads/2020/08/RETOMADA-DO-SETOR-CULTURAL-PRIVADO.pdf" TargetMode="External"/><Relationship Id="rId28" Type="http://schemas.openxmlformats.org/officeDocument/2006/relationships/footer" Target="footer1.xml"/><Relationship Id="rId10" Type="http://schemas.openxmlformats.org/officeDocument/2006/relationships/hyperlink" Target="https://drive.google.com/file/d/1V0dI6zatznStmngBVRAkTjL8x1Q6CWJB/view"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saude.mg.gov.br/images/noticias_e_eventos/000_2020/coronavirus-legislacoes/08-04_Deliberacao_Comite_%20Extraordinario-n02.pdf" TargetMode="External"/><Relationship Id="rId14" Type="http://schemas.openxmlformats.org/officeDocument/2006/relationships/image" Target="media/image2.jpeg"/><Relationship Id="rId22" Type="http://schemas.openxmlformats.org/officeDocument/2006/relationships/hyperlink" Target="http://www.icom.org.br/wpcontent/uploads/2020/05/ICOM_protocolo_de_reabertura-2.pdf"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34</Pages>
  <Words>7182</Words>
  <Characters>38784</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Janaina Passos de Paula</dc:creator>
  <cp:keywords/>
  <dc:description/>
  <cp:lastModifiedBy>Flavia</cp:lastModifiedBy>
  <cp:revision>3</cp:revision>
  <cp:lastPrinted>2020-10-02T18:42:00Z</cp:lastPrinted>
  <dcterms:created xsi:type="dcterms:W3CDTF">2021-04-14T13:37:00Z</dcterms:created>
  <dcterms:modified xsi:type="dcterms:W3CDTF">2021-04-14T13:55:00Z</dcterms:modified>
</cp:coreProperties>
</file>